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DE" w:rsidRPr="00E707DE" w:rsidRDefault="00E707DE" w:rsidP="00E707DE">
      <w:bookmarkStart w:id="0" w:name="_GoBack"/>
      <w:bookmarkEnd w:id="0"/>
      <w:r w:rsidRPr="00E707DE">
        <w:rPr>
          <w:b/>
          <w:noProof/>
          <w:sz w:val="44"/>
          <w:lang w:eastAsia="nb-NO"/>
        </w:rPr>
        <w:drawing>
          <wp:inline distT="0" distB="0" distL="0" distR="0" wp14:anchorId="5CC6CAD8" wp14:editId="51609D4E">
            <wp:extent cx="1143000" cy="571500"/>
            <wp:effectExtent l="0" t="0" r="0" b="0"/>
            <wp:docPr id="1"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E707DE" w:rsidRPr="00E707DE" w:rsidRDefault="00E707DE" w:rsidP="00E707DE">
      <w:pPr>
        <w:tabs>
          <w:tab w:val="left" w:pos="-720"/>
        </w:tabs>
        <w:suppressAutoHyphens/>
        <w:spacing w:after="0" w:line="240" w:lineRule="auto"/>
        <w:ind w:left="-567" w:right="402"/>
        <w:jc w:val="center"/>
        <w:rPr>
          <w:rFonts w:ascii="Calibri" w:eastAsia="Times New Roman" w:hAnsi="Calibri" w:cs="Calibri"/>
          <w:b/>
          <w:sz w:val="34"/>
          <w:szCs w:val="20"/>
          <w:lang w:eastAsia="nb-NO"/>
        </w:rPr>
      </w:pPr>
    </w:p>
    <w:p w:rsidR="00E707DE" w:rsidRPr="00E707DE" w:rsidRDefault="00E707DE" w:rsidP="00E707DE">
      <w:pPr>
        <w:tabs>
          <w:tab w:val="left" w:pos="-720"/>
        </w:tabs>
        <w:suppressAutoHyphens/>
        <w:spacing w:after="0" w:line="240" w:lineRule="auto"/>
        <w:ind w:left="-567" w:right="402"/>
        <w:jc w:val="center"/>
        <w:rPr>
          <w:rFonts w:ascii="Calibri" w:eastAsia="Times New Roman" w:hAnsi="Calibri" w:cs="Calibri"/>
          <w:b/>
          <w:sz w:val="34"/>
          <w:szCs w:val="20"/>
          <w:lang w:eastAsia="nb-NO"/>
        </w:rPr>
      </w:pPr>
    </w:p>
    <w:p w:rsidR="00E707DE" w:rsidRDefault="00E707DE" w:rsidP="00E707DE">
      <w:pPr>
        <w:tabs>
          <w:tab w:val="left" w:pos="-720"/>
        </w:tabs>
        <w:suppressAutoHyphens/>
        <w:spacing w:after="0" w:line="240" w:lineRule="auto"/>
        <w:ind w:left="-567" w:right="402"/>
        <w:jc w:val="center"/>
        <w:rPr>
          <w:rFonts w:ascii="Calibri" w:eastAsia="Times New Roman" w:hAnsi="Calibri" w:cs="Calibri"/>
          <w:b/>
          <w:sz w:val="40"/>
          <w:szCs w:val="40"/>
          <w:lang w:eastAsia="nb-NO"/>
        </w:rPr>
      </w:pPr>
    </w:p>
    <w:p w:rsidR="00E707DE" w:rsidRPr="00E707DE" w:rsidRDefault="00E707DE" w:rsidP="00E707DE">
      <w:pPr>
        <w:tabs>
          <w:tab w:val="left" w:pos="-720"/>
        </w:tabs>
        <w:suppressAutoHyphens/>
        <w:spacing w:after="0" w:line="240" w:lineRule="auto"/>
        <w:ind w:left="-567" w:right="402"/>
        <w:jc w:val="center"/>
        <w:rPr>
          <w:rFonts w:ascii="Calibri" w:eastAsia="Times New Roman" w:hAnsi="Calibri" w:cs="Calibri"/>
          <w:b/>
          <w:sz w:val="40"/>
          <w:szCs w:val="40"/>
          <w:lang w:eastAsia="nb-NO"/>
        </w:rPr>
      </w:pPr>
      <w:r w:rsidRPr="00E707DE">
        <w:rPr>
          <w:rFonts w:ascii="Calibri" w:eastAsia="Times New Roman" w:hAnsi="Calibri" w:cs="Calibri"/>
          <w:b/>
          <w:sz w:val="40"/>
          <w:szCs w:val="40"/>
          <w:lang w:eastAsia="nb-NO"/>
        </w:rPr>
        <w:t>SFS 2213</w:t>
      </w:r>
    </w:p>
    <w:p w:rsidR="00E707DE" w:rsidRPr="00E707DE" w:rsidRDefault="00E707DE" w:rsidP="00E707DE">
      <w:pPr>
        <w:tabs>
          <w:tab w:val="left" w:pos="-720"/>
        </w:tabs>
        <w:suppressAutoHyphens/>
        <w:spacing w:after="0" w:line="240" w:lineRule="auto"/>
        <w:ind w:left="-567" w:right="402"/>
        <w:jc w:val="center"/>
        <w:rPr>
          <w:rFonts w:ascii="Calibri" w:eastAsia="Times New Roman" w:hAnsi="Calibri" w:cs="Calibri"/>
          <w:b/>
          <w:sz w:val="40"/>
          <w:szCs w:val="40"/>
          <w:lang w:eastAsia="nb-NO"/>
        </w:rPr>
      </w:pPr>
    </w:p>
    <w:p w:rsidR="00E707DE" w:rsidRPr="00E707DE" w:rsidRDefault="00E707DE" w:rsidP="00E707DE">
      <w:pPr>
        <w:jc w:val="center"/>
        <w:rPr>
          <w:b/>
          <w:sz w:val="40"/>
          <w:szCs w:val="40"/>
        </w:rPr>
      </w:pPr>
      <w:r w:rsidRPr="00E707DE">
        <w:rPr>
          <w:b/>
          <w:sz w:val="40"/>
          <w:szCs w:val="40"/>
        </w:rPr>
        <w:t>Undervisningspersonalet i kommunal og fylkeskommunal grunnopplæring</w:t>
      </w:r>
    </w:p>
    <w:p w:rsidR="00E707DE" w:rsidRPr="00E707DE" w:rsidRDefault="00E707DE" w:rsidP="00E707DE">
      <w:pPr>
        <w:rPr>
          <w:b/>
        </w:rPr>
      </w:pPr>
    </w:p>
    <w:p w:rsidR="00E707DE" w:rsidRPr="00E707DE" w:rsidRDefault="00E707DE" w:rsidP="00E707DE">
      <w:pPr>
        <w:tabs>
          <w:tab w:val="center" w:pos="4513"/>
        </w:tabs>
        <w:suppressAutoHyphens/>
        <w:spacing w:after="0" w:line="240" w:lineRule="auto"/>
        <w:ind w:left="-567" w:right="402"/>
        <w:jc w:val="center"/>
        <w:rPr>
          <w:rFonts w:ascii="Calibri" w:eastAsia="Times New Roman" w:hAnsi="Calibri" w:cs="Calibri"/>
          <w:b/>
          <w:sz w:val="96"/>
          <w:szCs w:val="20"/>
          <w:lang w:eastAsia="nb-NO"/>
        </w:rPr>
      </w:pPr>
      <w:r w:rsidRPr="00E707DE">
        <w:rPr>
          <w:rFonts w:ascii="Calibri" w:eastAsia="Times New Roman" w:hAnsi="Calibri" w:cs="Calibri"/>
          <w:b/>
          <w:sz w:val="96"/>
          <w:szCs w:val="20"/>
          <w:lang w:eastAsia="nb-NO"/>
        </w:rPr>
        <w:t>KS</w:t>
      </w:r>
    </w:p>
    <w:p w:rsidR="00E707DE" w:rsidRPr="00E707DE" w:rsidRDefault="00E707DE" w:rsidP="00E707DE">
      <w:pPr>
        <w:tabs>
          <w:tab w:val="left" w:pos="-720"/>
        </w:tabs>
        <w:suppressAutoHyphens/>
        <w:spacing w:after="0" w:line="240" w:lineRule="auto"/>
        <w:ind w:left="-567" w:right="402"/>
        <w:jc w:val="center"/>
        <w:rPr>
          <w:rFonts w:ascii="Calibri" w:eastAsia="Times New Roman" w:hAnsi="Calibri" w:cs="Calibri"/>
          <w:b/>
          <w:sz w:val="34"/>
          <w:szCs w:val="20"/>
          <w:lang w:eastAsia="nb-NO"/>
        </w:rPr>
      </w:pPr>
    </w:p>
    <w:p w:rsidR="00E707DE" w:rsidRPr="00E707DE" w:rsidRDefault="00E707DE" w:rsidP="00E707DE">
      <w:pPr>
        <w:tabs>
          <w:tab w:val="left" w:pos="-720"/>
        </w:tabs>
        <w:suppressAutoHyphens/>
        <w:spacing w:after="0" w:line="240" w:lineRule="auto"/>
        <w:ind w:left="-567" w:right="402"/>
        <w:jc w:val="center"/>
        <w:rPr>
          <w:rFonts w:ascii="Calibri" w:eastAsia="Times New Roman" w:hAnsi="Calibri" w:cs="Calibri"/>
          <w:b/>
          <w:sz w:val="34"/>
          <w:szCs w:val="20"/>
          <w:lang w:eastAsia="nb-NO"/>
        </w:rPr>
      </w:pPr>
    </w:p>
    <w:p w:rsidR="00E707DE" w:rsidRPr="00E707DE" w:rsidRDefault="00E707DE" w:rsidP="00E707DE">
      <w:pPr>
        <w:tabs>
          <w:tab w:val="left" w:pos="-720"/>
        </w:tabs>
        <w:suppressAutoHyphens/>
        <w:spacing w:after="0" w:line="240" w:lineRule="auto"/>
        <w:ind w:left="-567" w:right="402"/>
        <w:jc w:val="center"/>
        <w:rPr>
          <w:rFonts w:ascii="Calibri" w:eastAsia="Times New Roman" w:hAnsi="Calibri" w:cs="Calibri"/>
          <w:b/>
          <w:sz w:val="34"/>
          <w:szCs w:val="20"/>
          <w:lang w:eastAsia="nb-NO"/>
        </w:rPr>
      </w:pPr>
    </w:p>
    <w:p w:rsidR="00E707DE" w:rsidRPr="00E707DE" w:rsidRDefault="00E707DE"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r w:rsidRPr="00E707DE">
        <w:rPr>
          <w:rFonts w:ascii="Calibri" w:eastAsia="Times New Roman" w:hAnsi="Calibri" w:cs="Calibri"/>
          <w:b/>
          <w:sz w:val="40"/>
          <w:szCs w:val="40"/>
          <w:lang w:eastAsia="nb-NO"/>
        </w:rPr>
        <w:t>TILBUD</w:t>
      </w:r>
    </w:p>
    <w:p w:rsidR="00E707DE" w:rsidRPr="00E707DE" w:rsidRDefault="00E707DE" w:rsidP="00E707DE">
      <w:pPr>
        <w:tabs>
          <w:tab w:val="left" w:pos="-720"/>
        </w:tabs>
        <w:suppressAutoHyphens/>
        <w:spacing w:after="0" w:line="240" w:lineRule="auto"/>
        <w:ind w:left="-567" w:right="402"/>
        <w:jc w:val="center"/>
        <w:rPr>
          <w:rFonts w:ascii="Calibri" w:eastAsia="Times New Roman" w:hAnsi="Calibri" w:cs="Calibri"/>
          <w:b/>
          <w:sz w:val="40"/>
          <w:szCs w:val="40"/>
          <w:lang w:eastAsia="nb-NO"/>
        </w:rPr>
      </w:pPr>
    </w:p>
    <w:p w:rsidR="00E707DE" w:rsidRPr="00E707DE" w:rsidRDefault="00E707DE"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r w:rsidRPr="00E707DE">
        <w:rPr>
          <w:rFonts w:ascii="Calibri" w:eastAsia="Times New Roman" w:hAnsi="Calibri" w:cs="Calibri"/>
          <w:b/>
          <w:sz w:val="40"/>
          <w:szCs w:val="40"/>
          <w:lang w:eastAsia="nb-NO"/>
        </w:rPr>
        <w:t>NR. 1</w:t>
      </w:r>
    </w:p>
    <w:p w:rsidR="00E707DE" w:rsidRPr="00E707DE" w:rsidRDefault="00E707DE"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rsidR="00E707DE" w:rsidRPr="00E707DE" w:rsidRDefault="00E707DE"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rsidR="00E707DE" w:rsidRPr="00E707DE" w:rsidRDefault="00E707DE"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rsidR="00E707DE" w:rsidRDefault="00891302"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r>
        <w:rPr>
          <w:rFonts w:ascii="Calibri" w:eastAsia="Times New Roman" w:hAnsi="Calibri" w:cs="Calibri"/>
          <w:b/>
          <w:sz w:val="40"/>
          <w:szCs w:val="40"/>
          <w:lang w:eastAsia="nb-NO"/>
        </w:rPr>
        <w:t>12</w:t>
      </w:r>
      <w:r w:rsidR="00E707DE" w:rsidRPr="00E707DE">
        <w:rPr>
          <w:rFonts w:ascii="Calibri" w:eastAsia="Times New Roman" w:hAnsi="Calibri" w:cs="Calibri"/>
          <w:b/>
          <w:sz w:val="40"/>
          <w:szCs w:val="40"/>
          <w:lang w:eastAsia="nb-NO"/>
        </w:rPr>
        <w:t xml:space="preserve">. </w:t>
      </w:r>
      <w:r>
        <w:rPr>
          <w:rFonts w:ascii="Calibri" w:eastAsia="Times New Roman" w:hAnsi="Calibri" w:cs="Calibri"/>
          <w:b/>
          <w:sz w:val="40"/>
          <w:szCs w:val="40"/>
          <w:lang w:eastAsia="nb-NO"/>
        </w:rPr>
        <w:t>november</w:t>
      </w:r>
      <w:r w:rsidR="00E707DE" w:rsidRPr="00E707DE">
        <w:rPr>
          <w:rFonts w:ascii="Calibri" w:eastAsia="Times New Roman" w:hAnsi="Calibri" w:cs="Calibri"/>
          <w:b/>
          <w:sz w:val="40"/>
          <w:szCs w:val="40"/>
          <w:lang w:eastAsia="nb-NO"/>
        </w:rPr>
        <w:t xml:space="preserve"> 201</w:t>
      </w:r>
      <w:r>
        <w:rPr>
          <w:rFonts w:ascii="Calibri" w:eastAsia="Times New Roman" w:hAnsi="Calibri" w:cs="Calibri"/>
          <w:b/>
          <w:sz w:val="40"/>
          <w:szCs w:val="40"/>
          <w:lang w:eastAsia="nb-NO"/>
        </w:rPr>
        <w:t>9</w:t>
      </w:r>
    </w:p>
    <w:p w:rsidR="00482ECD" w:rsidRPr="001A4771" w:rsidRDefault="00482ECD" w:rsidP="00E707DE">
      <w:pPr>
        <w:tabs>
          <w:tab w:val="center" w:pos="4513"/>
        </w:tabs>
        <w:suppressAutoHyphens/>
        <w:spacing w:after="0" w:line="240" w:lineRule="auto"/>
        <w:ind w:left="-567" w:right="402"/>
        <w:jc w:val="center"/>
        <w:rPr>
          <w:rFonts w:ascii="Calibri" w:eastAsia="Times New Roman" w:hAnsi="Calibri" w:cs="Calibri"/>
          <w:b/>
          <w:sz w:val="36"/>
          <w:szCs w:val="40"/>
          <w:lang w:eastAsia="nb-NO"/>
        </w:rPr>
      </w:pPr>
      <w:r w:rsidRPr="001A4771">
        <w:rPr>
          <w:rFonts w:ascii="Calibri" w:eastAsia="Times New Roman" w:hAnsi="Calibri" w:cs="Calibri"/>
          <w:b/>
          <w:sz w:val="36"/>
          <w:szCs w:val="40"/>
          <w:lang w:eastAsia="nb-NO"/>
        </w:rPr>
        <w:t>kl. 15.30</w:t>
      </w:r>
    </w:p>
    <w:p w:rsidR="00891302" w:rsidRDefault="00891302"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rsidR="00891302" w:rsidRDefault="00891302"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rsidR="00891302" w:rsidRDefault="00891302" w:rsidP="00E707DE">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rsidR="00891302" w:rsidRDefault="00891302" w:rsidP="00E707DE">
      <w:pPr>
        <w:tabs>
          <w:tab w:val="center" w:pos="4513"/>
        </w:tabs>
        <w:suppressAutoHyphens/>
        <w:spacing w:after="0" w:line="240" w:lineRule="auto"/>
        <w:ind w:left="-567" w:right="402"/>
        <w:jc w:val="center"/>
        <w:rPr>
          <w:rFonts w:ascii="Calibri" w:eastAsia="Times New Roman" w:hAnsi="Calibri" w:cs="Calibri"/>
          <w:b/>
          <w:sz w:val="24"/>
          <w:szCs w:val="40"/>
          <w:lang w:eastAsia="nb-NO"/>
        </w:rPr>
      </w:pPr>
    </w:p>
    <w:p w:rsidR="00891302" w:rsidRDefault="00891302" w:rsidP="00E707DE">
      <w:pPr>
        <w:tabs>
          <w:tab w:val="center" w:pos="4513"/>
        </w:tabs>
        <w:suppressAutoHyphens/>
        <w:spacing w:after="0" w:line="240" w:lineRule="auto"/>
        <w:ind w:left="-567" w:right="402"/>
        <w:jc w:val="center"/>
        <w:rPr>
          <w:rFonts w:ascii="Calibri" w:eastAsia="Times New Roman" w:hAnsi="Calibri" w:cs="Calibri"/>
          <w:b/>
          <w:sz w:val="24"/>
          <w:szCs w:val="40"/>
          <w:lang w:eastAsia="nb-NO"/>
        </w:rPr>
      </w:pPr>
    </w:p>
    <w:p w:rsidR="00E707DE" w:rsidRDefault="00891302" w:rsidP="00891302">
      <w:pPr>
        <w:tabs>
          <w:tab w:val="center" w:pos="4513"/>
        </w:tabs>
        <w:suppressAutoHyphens/>
        <w:spacing w:after="0" w:line="240" w:lineRule="auto"/>
        <w:ind w:left="-567" w:right="402"/>
        <w:jc w:val="center"/>
        <w:rPr>
          <w:rFonts w:asciiTheme="majorHAnsi" w:eastAsiaTheme="majorEastAsia" w:hAnsiTheme="majorHAnsi" w:cstheme="majorBidi"/>
          <w:b/>
          <w:bCs/>
          <w:color w:val="4F81BD" w:themeColor="accent1"/>
          <w:sz w:val="26"/>
          <w:szCs w:val="26"/>
        </w:rPr>
      </w:pPr>
      <w:r w:rsidRPr="00891302">
        <w:rPr>
          <w:rFonts w:ascii="Calibri" w:eastAsia="Times New Roman" w:hAnsi="Calibri" w:cs="Calibri"/>
          <w:b/>
          <w:sz w:val="24"/>
          <w:szCs w:val="40"/>
          <w:lang w:eastAsia="nb-NO"/>
        </w:rPr>
        <w:t>KS tar forbehold om nye og/eller endrede krav.</w:t>
      </w:r>
    </w:p>
    <w:p w:rsidR="00300F71" w:rsidRPr="00891302" w:rsidRDefault="00891302" w:rsidP="00300F71">
      <w:pPr>
        <w:pStyle w:val="Overskrift2"/>
        <w:rPr>
          <w:b w:val="0"/>
          <w:sz w:val="24"/>
          <w:szCs w:val="24"/>
        </w:rPr>
      </w:pPr>
      <w:r w:rsidRPr="00891302">
        <w:rPr>
          <w:b w:val="0"/>
          <w:sz w:val="24"/>
          <w:szCs w:val="24"/>
        </w:rPr>
        <w:lastRenderedPageBreak/>
        <w:t>SFS 2213 – Undervisningspersonalet i kommunal og fylkeskommunal grunnopplæring Hovedlinjer for revisjon pr. 1.1.2020</w:t>
      </w:r>
    </w:p>
    <w:p w:rsidR="00891302" w:rsidRDefault="00891302" w:rsidP="00891302">
      <w:pPr>
        <w:spacing w:after="0" w:line="240" w:lineRule="auto"/>
        <w:rPr>
          <w:rFonts w:cstheme="minorHAnsi"/>
          <w:b/>
          <w:color w:val="303030"/>
          <w:shd w:val="clear" w:color="auto" w:fill="FFFFFF"/>
        </w:rPr>
      </w:pPr>
    </w:p>
    <w:p w:rsidR="00891302" w:rsidRPr="00482ECD" w:rsidRDefault="00891302" w:rsidP="00891302">
      <w:pPr>
        <w:spacing w:after="0" w:line="240" w:lineRule="auto"/>
        <w:rPr>
          <w:rFonts w:cstheme="minorHAnsi"/>
          <w:b/>
        </w:rPr>
      </w:pPr>
      <w:r w:rsidRPr="00482ECD">
        <w:rPr>
          <w:rFonts w:cstheme="minorHAnsi"/>
          <w:b/>
          <w:shd w:val="clear" w:color="auto" w:fill="FFFFFF"/>
        </w:rPr>
        <w:t>N</w:t>
      </w:r>
      <w:r w:rsidR="009168D2" w:rsidRPr="00482ECD">
        <w:rPr>
          <w:rFonts w:cstheme="minorHAnsi"/>
          <w:b/>
          <w:shd w:val="clear" w:color="auto" w:fill="FFFFFF"/>
        </w:rPr>
        <w:t>ytt</w:t>
      </w:r>
      <w:r w:rsidRPr="00482ECD">
        <w:rPr>
          <w:rFonts w:cstheme="minorHAnsi"/>
          <w:b/>
          <w:shd w:val="clear" w:color="auto" w:fill="FFFFFF"/>
        </w:rPr>
        <w:t xml:space="preserve"> læreplan</w:t>
      </w:r>
      <w:r w:rsidR="009168D2" w:rsidRPr="00482ECD">
        <w:rPr>
          <w:rFonts w:cstheme="minorHAnsi"/>
          <w:b/>
          <w:shd w:val="clear" w:color="auto" w:fill="FFFFFF"/>
        </w:rPr>
        <w:t>verk</w:t>
      </w:r>
      <w:r w:rsidRPr="00482ECD">
        <w:rPr>
          <w:rFonts w:cstheme="minorHAnsi"/>
          <w:b/>
          <w:shd w:val="clear" w:color="auto" w:fill="FFFFFF"/>
        </w:rPr>
        <w:t xml:space="preserve"> – profesjonsfellesskap, undervisning, samarbeid og ledelse</w:t>
      </w:r>
    </w:p>
    <w:p w:rsidR="00891302" w:rsidRDefault="00891302" w:rsidP="00891302">
      <w:pPr>
        <w:spacing w:after="0" w:line="240" w:lineRule="auto"/>
        <w:rPr>
          <w:rFonts w:cstheme="minorHAnsi"/>
          <w:shd w:val="clear" w:color="auto" w:fill="FFFFFF"/>
        </w:rPr>
      </w:pPr>
      <w:r w:rsidRPr="00482ECD">
        <w:rPr>
          <w:rFonts w:cstheme="minorHAnsi"/>
          <w:shd w:val="clear" w:color="auto" w:fill="FFFFFF"/>
        </w:rPr>
        <w:t>Fagfornyelsen er både en læreplanreform og en praksisreform som involverer alle lærere og skoleledere. I ny overordnet del understrekes viktigheten av profesjons</w:t>
      </w:r>
      <w:r w:rsidR="006A5268" w:rsidRPr="00482ECD">
        <w:rPr>
          <w:rFonts w:cstheme="minorHAnsi"/>
          <w:shd w:val="clear" w:color="auto" w:fill="FFFFFF"/>
        </w:rPr>
        <w:softHyphen/>
      </w:r>
      <w:r w:rsidRPr="00482ECD">
        <w:rPr>
          <w:rFonts w:cstheme="minorHAnsi"/>
          <w:shd w:val="clear" w:color="auto" w:fill="FFFFFF"/>
        </w:rPr>
        <w:t xml:space="preserve">fellesskapet: </w:t>
      </w:r>
    </w:p>
    <w:p w:rsidR="00482ECD" w:rsidRPr="00146B2F" w:rsidRDefault="00482ECD" w:rsidP="00891302">
      <w:pPr>
        <w:spacing w:after="0" w:line="240" w:lineRule="auto"/>
        <w:rPr>
          <w:rFonts w:cstheme="minorHAnsi"/>
          <w:sz w:val="14"/>
          <w:shd w:val="clear" w:color="auto" w:fill="FFFFFF"/>
        </w:rPr>
      </w:pPr>
    </w:p>
    <w:p w:rsidR="00891302" w:rsidRPr="00482ECD" w:rsidRDefault="00891302" w:rsidP="00891302">
      <w:pPr>
        <w:spacing w:after="0" w:line="240" w:lineRule="auto"/>
        <w:ind w:left="708"/>
        <w:rPr>
          <w:rFonts w:cstheme="minorHAnsi"/>
          <w:i/>
        </w:rPr>
      </w:pPr>
      <w:r w:rsidRPr="00482ECD">
        <w:rPr>
          <w:rFonts w:cstheme="minorHAnsi"/>
          <w:i/>
        </w:rPr>
        <w:t>«God skoleutvikling krever rom for å stille spørsmål og lete etter svar og et profesjons-fellesskap som er opptatt av hvordan skolens praksis bidrar til elevenes læring og utvikling. Alle ansatte i skolen må ta aktivt del i det profesjonelle læringsfellesskapet for å videreutvikle skolen. Det innebærer at fellesskapet reflekterer over verdivalg og utviklingsbehov, og bruker forskning, erfaringsbasert kunnskap og etiske vurderinger som grunnlag for målrettede tiltak. Velutviklede strukturer for samarbeid, støtte og veiledning mellom kolleger og på tvers av skoler fremmer en delings- og læringskultur.»</w:t>
      </w:r>
    </w:p>
    <w:p w:rsidR="00891302" w:rsidRPr="00146B2F" w:rsidRDefault="00891302" w:rsidP="00891302">
      <w:pPr>
        <w:spacing w:after="0" w:line="240" w:lineRule="auto"/>
        <w:rPr>
          <w:rFonts w:cstheme="minorHAnsi"/>
          <w:b/>
          <w:sz w:val="18"/>
        </w:rPr>
      </w:pPr>
    </w:p>
    <w:p w:rsidR="00891302" w:rsidRPr="00482ECD" w:rsidRDefault="00891302" w:rsidP="00891302">
      <w:pPr>
        <w:spacing w:after="0" w:line="240" w:lineRule="auto"/>
        <w:rPr>
          <w:rFonts w:eastAsia="Times New Roman" w:cstheme="minorHAnsi"/>
          <w:lang w:eastAsia="nb-NO"/>
        </w:rPr>
      </w:pPr>
      <w:r w:rsidRPr="00482ECD">
        <w:rPr>
          <w:rFonts w:cstheme="minorHAnsi"/>
        </w:rPr>
        <w:t xml:space="preserve">Fagfornyelsen omfatter </w:t>
      </w:r>
      <w:r w:rsidR="009168D2" w:rsidRPr="00482ECD">
        <w:rPr>
          <w:rFonts w:cstheme="minorHAnsi"/>
        </w:rPr>
        <w:t>både grunnskolen og videregående opplæring. A</w:t>
      </w:r>
      <w:r w:rsidRPr="00482ECD">
        <w:rPr>
          <w:rFonts w:cstheme="minorHAnsi"/>
        </w:rPr>
        <w:t xml:space="preserve">lle læreplanene </w:t>
      </w:r>
      <w:r w:rsidR="009168D2" w:rsidRPr="00482ECD">
        <w:rPr>
          <w:rFonts w:cstheme="minorHAnsi"/>
        </w:rPr>
        <w:t>skal</w:t>
      </w:r>
      <w:r w:rsidRPr="00482ECD">
        <w:rPr>
          <w:rFonts w:cstheme="minorHAnsi"/>
        </w:rPr>
        <w:t xml:space="preserve"> gjøres mer relevante for framtiden</w:t>
      </w:r>
      <w:r w:rsidR="000F2CE7" w:rsidRPr="00482ECD">
        <w:rPr>
          <w:rFonts w:cstheme="minorHAnsi"/>
        </w:rPr>
        <w:t>, og</w:t>
      </w:r>
      <w:r w:rsidR="009168D2" w:rsidRPr="00482ECD">
        <w:rPr>
          <w:rFonts w:cstheme="minorHAnsi"/>
        </w:rPr>
        <w:t xml:space="preserve"> </w:t>
      </w:r>
      <w:r w:rsidR="000F2CE7" w:rsidRPr="00482ECD">
        <w:rPr>
          <w:rFonts w:cstheme="minorHAnsi"/>
        </w:rPr>
        <w:t>e</w:t>
      </w:r>
      <w:r w:rsidRPr="00482ECD">
        <w:rPr>
          <w:rFonts w:eastAsia="Times New Roman" w:cstheme="minorHAnsi"/>
          <w:lang w:eastAsia="nb-NO"/>
        </w:rPr>
        <w:t>levene og lærlingene skal få mer tid til </w:t>
      </w:r>
      <w:hyperlink r:id="rId9" w:history="1">
        <w:r w:rsidRPr="00482ECD">
          <w:rPr>
            <w:rFonts w:eastAsia="Times New Roman" w:cstheme="minorHAnsi"/>
            <w:lang w:eastAsia="nb-NO"/>
          </w:rPr>
          <w:t>dybdelæring</w:t>
        </w:r>
      </w:hyperlink>
      <w:r w:rsidR="000F2CE7" w:rsidRPr="00482ECD">
        <w:rPr>
          <w:rFonts w:eastAsia="Times New Roman" w:cstheme="minorHAnsi"/>
          <w:lang w:eastAsia="nb-NO"/>
        </w:rPr>
        <w:t>. D</w:t>
      </w:r>
      <w:r w:rsidRPr="00482ECD">
        <w:rPr>
          <w:rFonts w:eastAsia="Times New Roman" w:cstheme="minorHAnsi"/>
          <w:lang w:eastAsia="nb-NO"/>
        </w:rPr>
        <w:t>et skal bli bedre sammenheng i og mellom fagene</w:t>
      </w:r>
      <w:r w:rsidR="000F2CE7" w:rsidRPr="00482ECD">
        <w:rPr>
          <w:rFonts w:eastAsia="Times New Roman" w:cstheme="minorHAnsi"/>
          <w:lang w:eastAsia="nb-NO"/>
        </w:rPr>
        <w:t>,</w:t>
      </w:r>
      <w:r w:rsidRPr="00482ECD">
        <w:rPr>
          <w:rFonts w:eastAsia="Times New Roman" w:cstheme="minorHAnsi"/>
          <w:lang w:eastAsia="nb-NO"/>
        </w:rPr>
        <w:t xml:space="preserve"> og de forskjellige delene av læreplanverket skal henge bedre sammen.</w:t>
      </w:r>
      <w:r w:rsidR="000F2CE7" w:rsidRPr="00482ECD">
        <w:rPr>
          <w:rStyle w:val="Utheving"/>
          <w:rFonts w:cstheme="minorHAnsi"/>
        </w:rPr>
        <w:t xml:space="preserve"> </w:t>
      </w:r>
      <w:r w:rsidR="000F2CE7" w:rsidRPr="00482ECD">
        <w:rPr>
          <w:rStyle w:val="Utheving"/>
          <w:rFonts w:cstheme="minorHAnsi"/>
          <w:i w:val="0"/>
        </w:rPr>
        <w:t>Skolen skal legge til rette for læring innenfor de tre tverrfaglige temaene folkehelse og livsmestring, demokrati og medborgerskap, og bærekraftig utvikling.</w:t>
      </w:r>
    </w:p>
    <w:p w:rsidR="00891302" w:rsidRPr="00C260C1" w:rsidRDefault="00891302" w:rsidP="00891302">
      <w:pPr>
        <w:spacing w:after="0" w:line="240" w:lineRule="auto"/>
        <w:rPr>
          <w:rFonts w:cstheme="minorHAnsi"/>
          <w:b/>
          <w:sz w:val="18"/>
        </w:rPr>
      </w:pPr>
    </w:p>
    <w:p w:rsidR="00891302" w:rsidRPr="00482ECD" w:rsidRDefault="00891302" w:rsidP="00891302">
      <w:pPr>
        <w:spacing w:after="0" w:line="240" w:lineRule="auto"/>
        <w:rPr>
          <w:rFonts w:cstheme="minorHAnsi"/>
          <w:shd w:val="clear" w:color="auto" w:fill="FBFBFB"/>
        </w:rPr>
      </w:pPr>
      <w:r w:rsidRPr="00482ECD">
        <w:rPr>
          <w:rFonts w:cstheme="minorHAnsi"/>
          <w:shd w:val="clear" w:color="auto" w:fill="FBFBFB"/>
        </w:rPr>
        <w:t>Nytt læreplanverk med overordnede kompetansemål</w:t>
      </w:r>
      <w:r w:rsidR="000F2CE7" w:rsidRPr="00482ECD">
        <w:rPr>
          <w:rFonts w:cstheme="minorHAnsi"/>
          <w:shd w:val="clear" w:color="auto" w:fill="FBFBFB"/>
        </w:rPr>
        <w:t xml:space="preserve"> krever</w:t>
      </w:r>
      <w:r w:rsidRPr="00482ECD">
        <w:rPr>
          <w:rFonts w:cstheme="minorHAnsi"/>
          <w:shd w:val="clear" w:color="auto" w:fill="FBFBFB"/>
        </w:rPr>
        <w:t xml:space="preserve"> profesjonelt skjønn</w:t>
      </w:r>
      <w:r w:rsidR="000F2CE7" w:rsidRPr="00482ECD">
        <w:rPr>
          <w:rFonts w:cstheme="minorHAnsi"/>
          <w:shd w:val="clear" w:color="auto" w:fill="FBFBFB"/>
        </w:rPr>
        <w:t xml:space="preserve"> og tolkninger i profesjonsfelleskapet</w:t>
      </w:r>
      <w:r w:rsidRPr="00482ECD">
        <w:rPr>
          <w:rFonts w:cstheme="minorHAnsi"/>
          <w:shd w:val="clear" w:color="auto" w:fill="FBFBFB"/>
        </w:rPr>
        <w:t xml:space="preserve">. </w:t>
      </w:r>
      <w:r w:rsidR="000F2CE7" w:rsidRPr="00482ECD">
        <w:rPr>
          <w:rFonts w:cstheme="minorHAnsi"/>
          <w:shd w:val="clear" w:color="auto" w:fill="FBFBFB"/>
        </w:rPr>
        <w:t>L</w:t>
      </w:r>
      <w:r w:rsidRPr="00482ECD">
        <w:rPr>
          <w:rFonts w:cstheme="minorHAnsi"/>
          <w:shd w:val="clear" w:color="auto" w:fill="FBFBFB"/>
        </w:rPr>
        <w:t>ærerne drøfter og planlegger lokalt hvordan eleven skal utvikle sin kompetanse</w:t>
      </w:r>
      <w:r w:rsidR="000F2CE7" w:rsidRPr="00482ECD">
        <w:rPr>
          <w:rFonts w:cstheme="minorHAnsi"/>
          <w:shd w:val="clear" w:color="auto" w:fill="FBFBFB"/>
        </w:rPr>
        <w:t xml:space="preserve">, og det </w:t>
      </w:r>
      <w:r w:rsidRPr="00482ECD">
        <w:rPr>
          <w:rFonts w:cstheme="minorHAnsi"/>
          <w:shd w:val="clear" w:color="auto" w:fill="FBFBFB"/>
        </w:rPr>
        <w:t>er opp til profesjonsfellesskapet, der lederne er aktivt med, å vurdere innhold og arbeidsformer i undervisningen</w:t>
      </w:r>
      <w:r w:rsidR="000F2CE7" w:rsidRPr="00482ECD">
        <w:rPr>
          <w:rFonts w:cstheme="minorHAnsi"/>
          <w:shd w:val="clear" w:color="auto" w:fill="FBFBFB"/>
        </w:rPr>
        <w:t xml:space="preserve"> og elevenes læringsarbeid og utvikling</w:t>
      </w:r>
      <w:r w:rsidRPr="00482ECD">
        <w:rPr>
          <w:rFonts w:cstheme="minorHAnsi"/>
          <w:shd w:val="clear" w:color="auto" w:fill="FBFBFB"/>
        </w:rPr>
        <w:t>.</w:t>
      </w:r>
      <w:r w:rsidR="000F2CE7" w:rsidRPr="00482ECD">
        <w:rPr>
          <w:rFonts w:cstheme="minorHAnsi"/>
          <w:shd w:val="clear" w:color="auto" w:fill="FBFBFB"/>
        </w:rPr>
        <w:t xml:space="preserve"> </w:t>
      </w:r>
    </w:p>
    <w:p w:rsidR="00891302" w:rsidRPr="00482ECD" w:rsidRDefault="00891302" w:rsidP="00891302">
      <w:pPr>
        <w:spacing w:after="0" w:line="240" w:lineRule="auto"/>
        <w:rPr>
          <w:rFonts w:cstheme="minorHAnsi"/>
          <w:shd w:val="clear" w:color="auto" w:fill="FFFFFF"/>
        </w:rPr>
      </w:pPr>
    </w:p>
    <w:p w:rsidR="00891302" w:rsidRPr="00482ECD" w:rsidRDefault="00891302" w:rsidP="00891302">
      <w:pPr>
        <w:spacing w:after="0" w:line="240" w:lineRule="auto"/>
        <w:rPr>
          <w:rFonts w:cstheme="minorHAnsi"/>
          <w:b/>
          <w:i/>
        </w:rPr>
      </w:pPr>
      <w:r w:rsidRPr="00482ECD">
        <w:rPr>
          <w:rFonts w:cstheme="minorHAnsi"/>
          <w:b/>
          <w:i/>
        </w:rPr>
        <w:t>Fagfornyelsen aktualiserer en fornyelse av enkeltelementer i arbeidstidsavtalen, slik at den gir større rom for samhandling i profesjonsfellesskapet.</w:t>
      </w:r>
    </w:p>
    <w:p w:rsidR="00891302" w:rsidRPr="00C260C1" w:rsidRDefault="00891302" w:rsidP="00891302">
      <w:pPr>
        <w:spacing w:after="0" w:line="240" w:lineRule="auto"/>
        <w:rPr>
          <w:rFonts w:cstheme="minorHAnsi"/>
        </w:rPr>
      </w:pPr>
    </w:p>
    <w:p w:rsidR="00891302" w:rsidRPr="00482ECD" w:rsidRDefault="00891302" w:rsidP="00891302">
      <w:pPr>
        <w:spacing w:after="0" w:line="240" w:lineRule="auto"/>
        <w:rPr>
          <w:rFonts w:cstheme="minorHAnsi"/>
          <w:b/>
        </w:rPr>
      </w:pPr>
      <w:r w:rsidRPr="00482ECD">
        <w:rPr>
          <w:rFonts w:cstheme="minorHAnsi"/>
          <w:b/>
        </w:rPr>
        <w:t>Skoleledere og pedagogisk ledelse</w:t>
      </w:r>
    </w:p>
    <w:p w:rsidR="00891302" w:rsidRPr="00482ECD" w:rsidRDefault="00891302" w:rsidP="00891302">
      <w:pPr>
        <w:spacing w:after="0" w:line="240" w:lineRule="auto"/>
        <w:rPr>
          <w:rFonts w:cstheme="minorHAnsi"/>
          <w:shd w:val="clear" w:color="auto" w:fill="FFFFFF"/>
        </w:rPr>
      </w:pPr>
      <w:r w:rsidRPr="00482ECD">
        <w:rPr>
          <w:rFonts w:cstheme="minorHAnsi"/>
          <w:shd w:val="clear" w:color="auto" w:fill="FFFFFF"/>
        </w:rPr>
        <w:t>Skolens ledelse skal gi retning og tilrettelegge for elevenes og lærernes læring og utvikling. Skole</w:t>
      </w:r>
      <w:r w:rsidRPr="00482ECD">
        <w:rPr>
          <w:rFonts w:cstheme="minorHAnsi"/>
          <w:shd w:val="clear" w:color="auto" w:fill="FFFFFF"/>
        </w:rPr>
        <w:softHyphen/>
        <w:t>ledelsen skal lede det pedagogiske og faglige samarbeidet mellom lærerne</w:t>
      </w:r>
      <w:r w:rsidR="00146B2F">
        <w:rPr>
          <w:rFonts w:cstheme="minorHAnsi"/>
          <w:shd w:val="clear" w:color="auto" w:fill="FFFFFF"/>
        </w:rPr>
        <w:t>,</w:t>
      </w:r>
      <w:r w:rsidRPr="00482ECD">
        <w:rPr>
          <w:rFonts w:cstheme="minorHAnsi"/>
          <w:shd w:val="clear" w:color="auto" w:fill="FFFFFF"/>
        </w:rPr>
        <w:t xml:space="preserve"> og bidra til å utvikle et stabilt og positivt arbeidsmiljø. Det er skoleledelsens oppgave å lede slik at alle får brukt sine sterke sider, opplever mestring og utvikler seg. Lærerrollerapporten framhever pedagogisk ledelse slik:</w:t>
      </w:r>
    </w:p>
    <w:p w:rsidR="00482ECD" w:rsidRPr="00146B2F" w:rsidRDefault="00482ECD" w:rsidP="00891302">
      <w:pPr>
        <w:spacing w:after="0" w:line="240" w:lineRule="auto"/>
        <w:ind w:left="708"/>
        <w:rPr>
          <w:rFonts w:cstheme="minorHAnsi"/>
          <w:i/>
          <w:sz w:val="14"/>
          <w:shd w:val="clear" w:color="auto" w:fill="FFFFFF"/>
        </w:rPr>
      </w:pPr>
    </w:p>
    <w:p w:rsidR="00891302" w:rsidRPr="00482ECD" w:rsidRDefault="00891302" w:rsidP="00891302">
      <w:pPr>
        <w:spacing w:after="0" w:line="240" w:lineRule="auto"/>
        <w:ind w:left="708"/>
        <w:rPr>
          <w:rFonts w:cstheme="minorHAnsi"/>
          <w:i/>
          <w:shd w:val="clear" w:color="auto" w:fill="FFFFFF"/>
        </w:rPr>
      </w:pPr>
      <w:r w:rsidRPr="00482ECD">
        <w:rPr>
          <w:rFonts w:cstheme="minorHAnsi"/>
          <w:i/>
          <w:shd w:val="clear" w:color="auto" w:fill="FFFFFF"/>
        </w:rPr>
        <w:t>«Skoleledere bør, i større grad enn i dag, være faglige og pedagogiske ledere og ha et klart ansvar for å styrke skolen profesjonsfellesskap. Dette innebærer å legge til rette for kollektivt arbeid og diskusjon omkring undervisningen, sørge for at lærere tar det ansvaret som profesjonsfellesskapet bør ha, og være oppdatert på forskning og utdanningspolitikk.»</w:t>
      </w:r>
    </w:p>
    <w:p w:rsidR="00891302" w:rsidRPr="00146B2F" w:rsidRDefault="00891302" w:rsidP="00891302">
      <w:pPr>
        <w:spacing w:after="0" w:line="240" w:lineRule="auto"/>
        <w:rPr>
          <w:rFonts w:cstheme="minorHAnsi"/>
          <w:sz w:val="18"/>
        </w:rPr>
      </w:pPr>
    </w:p>
    <w:p w:rsidR="00891302" w:rsidRPr="00482ECD" w:rsidRDefault="00891302" w:rsidP="00891302">
      <w:pPr>
        <w:spacing w:after="0" w:line="240" w:lineRule="auto"/>
        <w:rPr>
          <w:rFonts w:cstheme="minorHAnsi"/>
          <w:b/>
          <w:i/>
        </w:rPr>
      </w:pPr>
      <w:r w:rsidRPr="00482ECD">
        <w:rPr>
          <w:rFonts w:cstheme="minorHAnsi"/>
          <w:b/>
          <w:i/>
        </w:rPr>
        <w:t xml:space="preserve">Arbeidstidsavtalen må innrettes slik at skoleledere gis større mulighet til å utøve pedagogisk ledelse og legge til rette for skoleutvikling og pedagogisk utviklingsarbeid. </w:t>
      </w:r>
    </w:p>
    <w:p w:rsidR="00891302" w:rsidRPr="00C260C1" w:rsidRDefault="00891302" w:rsidP="00891302">
      <w:pPr>
        <w:spacing w:after="0" w:line="240" w:lineRule="auto"/>
        <w:rPr>
          <w:rFonts w:cstheme="minorHAnsi"/>
        </w:rPr>
      </w:pPr>
    </w:p>
    <w:p w:rsidR="00891302" w:rsidRPr="00482ECD" w:rsidRDefault="00891302" w:rsidP="00891302">
      <w:pPr>
        <w:spacing w:after="0" w:line="240" w:lineRule="auto"/>
        <w:rPr>
          <w:rFonts w:cstheme="minorHAnsi"/>
          <w:b/>
        </w:rPr>
      </w:pPr>
      <w:r w:rsidRPr="00482ECD">
        <w:rPr>
          <w:rFonts w:cstheme="minorHAnsi"/>
          <w:b/>
        </w:rPr>
        <w:t>Veiledning av nyutdannede</w:t>
      </w:r>
    </w:p>
    <w:p w:rsidR="00891302" w:rsidRDefault="00891302" w:rsidP="00891302">
      <w:pPr>
        <w:spacing w:after="0" w:line="240" w:lineRule="auto"/>
        <w:rPr>
          <w:rFonts w:cstheme="minorHAnsi"/>
        </w:rPr>
      </w:pPr>
      <w:r w:rsidRPr="00482ECD">
        <w:rPr>
          <w:rFonts w:cstheme="minorHAnsi"/>
        </w:rPr>
        <w:t xml:space="preserve">Mange nyutdannede lærere opplever den første tiden i praksisfeltet som krevende. </w:t>
      </w:r>
      <w:r w:rsidR="00146B2F">
        <w:rPr>
          <w:rFonts w:cstheme="minorHAnsi"/>
        </w:rPr>
        <w:t>Et godt utviklet profesjonsfellesskap og g</w:t>
      </w:r>
      <w:r w:rsidRPr="00482ECD">
        <w:rPr>
          <w:rFonts w:cstheme="minorHAnsi"/>
        </w:rPr>
        <w:t>od veiledning vil kunne gi trygghet til å håndtere og mestre arbeids</w:t>
      </w:r>
      <w:r w:rsidR="00146B2F">
        <w:rPr>
          <w:rFonts w:cstheme="minorHAnsi"/>
        </w:rPr>
        <w:softHyphen/>
      </w:r>
      <w:r w:rsidRPr="00482ECD">
        <w:rPr>
          <w:rFonts w:cstheme="minorHAnsi"/>
        </w:rPr>
        <w:t>situasjonen og møtet med elevene, og vil på den måten være viktig for å beholde de nyutdannede lærerne i skolen. Gjennom dokumentet «Prinsipper og forpliktelser for veiledning av nyutdannede nytilsatte lærere i barnehage og skole» har KS forpliktet seg til å bidra til at nyutdannede lærere får den veiledningen de har behov for.</w:t>
      </w:r>
    </w:p>
    <w:p w:rsidR="00146B2F" w:rsidRPr="00482ECD" w:rsidRDefault="00146B2F" w:rsidP="00891302">
      <w:pPr>
        <w:spacing w:after="0" w:line="240" w:lineRule="auto"/>
        <w:rPr>
          <w:rFonts w:cstheme="minorHAnsi"/>
        </w:rPr>
      </w:pPr>
    </w:p>
    <w:p w:rsidR="009C7578" w:rsidRPr="00482ECD" w:rsidRDefault="00146B2F" w:rsidP="00891302">
      <w:pPr>
        <w:spacing w:after="0" w:line="240" w:lineRule="auto"/>
      </w:pPr>
      <w:r>
        <w:rPr>
          <w:rFonts w:cstheme="minorHAnsi"/>
          <w:b/>
          <w:i/>
        </w:rPr>
        <w:t>A</w:t>
      </w:r>
      <w:r w:rsidR="00891302" w:rsidRPr="00482ECD">
        <w:rPr>
          <w:rFonts w:cstheme="minorHAnsi"/>
          <w:b/>
          <w:i/>
        </w:rPr>
        <w:t>rbeidstidsavtalen må innrettes slik at nyutdannede lærere får tid og rom for god veiledning</w:t>
      </w:r>
      <w:r>
        <w:rPr>
          <w:rFonts w:cstheme="minorHAnsi"/>
          <w:b/>
          <w:i/>
        </w:rPr>
        <w:t xml:space="preserve"> og for samhandling i profesjonsfellesskapet</w:t>
      </w:r>
      <w:r w:rsidR="00891302" w:rsidRPr="00482ECD">
        <w:rPr>
          <w:rFonts w:cstheme="minorHAnsi"/>
          <w:b/>
          <w:i/>
        </w:rPr>
        <w:t>.</w:t>
      </w:r>
    </w:p>
    <w:sectPr w:rsidR="009C7578" w:rsidRPr="0048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8A1" w:rsidRDefault="003518A1" w:rsidP="00300F71">
      <w:pPr>
        <w:spacing w:after="0" w:line="240" w:lineRule="auto"/>
      </w:pPr>
      <w:r>
        <w:separator/>
      </w:r>
    </w:p>
  </w:endnote>
  <w:endnote w:type="continuationSeparator" w:id="0">
    <w:p w:rsidR="003518A1" w:rsidRDefault="003518A1" w:rsidP="0030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8A1" w:rsidRDefault="003518A1" w:rsidP="00300F71">
      <w:pPr>
        <w:spacing w:after="0" w:line="240" w:lineRule="auto"/>
      </w:pPr>
      <w:r>
        <w:separator/>
      </w:r>
    </w:p>
  </w:footnote>
  <w:footnote w:type="continuationSeparator" w:id="0">
    <w:p w:rsidR="003518A1" w:rsidRDefault="003518A1" w:rsidP="00300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32BFC"/>
    <w:multiLevelType w:val="hybridMultilevel"/>
    <w:tmpl w:val="17E639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9740501"/>
    <w:multiLevelType w:val="hybridMultilevel"/>
    <w:tmpl w:val="29C00B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35"/>
    <w:rsid w:val="000474DB"/>
    <w:rsid w:val="00080335"/>
    <w:rsid w:val="00085B7E"/>
    <w:rsid w:val="000F2CE7"/>
    <w:rsid w:val="00146B2F"/>
    <w:rsid w:val="00146FBF"/>
    <w:rsid w:val="001712FA"/>
    <w:rsid w:val="00194E1B"/>
    <w:rsid w:val="00195A58"/>
    <w:rsid w:val="001A4771"/>
    <w:rsid w:val="00246491"/>
    <w:rsid w:val="00296BD3"/>
    <w:rsid w:val="00300F71"/>
    <w:rsid w:val="003518A1"/>
    <w:rsid w:val="003C7026"/>
    <w:rsid w:val="003E5F17"/>
    <w:rsid w:val="004251E8"/>
    <w:rsid w:val="004371C9"/>
    <w:rsid w:val="004677E1"/>
    <w:rsid w:val="00482ECD"/>
    <w:rsid w:val="004848C4"/>
    <w:rsid w:val="004D5612"/>
    <w:rsid w:val="004E316C"/>
    <w:rsid w:val="004E7657"/>
    <w:rsid w:val="00502121"/>
    <w:rsid w:val="00520972"/>
    <w:rsid w:val="005A3103"/>
    <w:rsid w:val="005C5967"/>
    <w:rsid w:val="005C663F"/>
    <w:rsid w:val="00601313"/>
    <w:rsid w:val="006040C1"/>
    <w:rsid w:val="00612537"/>
    <w:rsid w:val="006213F4"/>
    <w:rsid w:val="006750EC"/>
    <w:rsid w:val="006A5268"/>
    <w:rsid w:val="00701C08"/>
    <w:rsid w:val="00720836"/>
    <w:rsid w:val="00751E8D"/>
    <w:rsid w:val="007719D6"/>
    <w:rsid w:val="00787BDA"/>
    <w:rsid w:val="007A6B1D"/>
    <w:rsid w:val="007B6FCA"/>
    <w:rsid w:val="00891302"/>
    <w:rsid w:val="008F002D"/>
    <w:rsid w:val="009168D2"/>
    <w:rsid w:val="0094364A"/>
    <w:rsid w:val="00995F3D"/>
    <w:rsid w:val="009C7578"/>
    <w:rsid w:val="009D6C87"/>
    <w:rsid w:val="009E3300"/>
    <w:rsid w:val="009F39AC"/>
    <w:rsid w:val="009F4EC5"/>
    <w:rsid w:val="00A4634A"/>
    <w:rsid w:val="00AD48C8"/>
    <w:rsid w:val="00AD5AC3"/>
    <w:rsid w:val="00BB77EE"/>
    <w:rsid w:val="00C260C1"/>
    <w:rsid w:val="00CA2C36"/>
    <w:rsid w:val="00CF5FBB"/>
    <w:rsid w:val="00D830E3"/>
    <w:rsid w:val="00D83CD8"/>
    <w:rsid w:val="00DF3095"/>
    <w:rsid w:val="00E047FE"/>
    <w:rsid w:val="00E707DE"/>
    <w:rsid w:val="00E71E01"/>
    <w:rsid w:val="00E90954"/>
    <w:rsid w:val="00EC2B4F"/>
    <w:rsid w:val="00ED2ABC"/>
    <w:rsid w:val="00FC77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1F88E-C286-496A-BC1B-0AF1C86A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300F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F39AC"/>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9F39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125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12537"/>
    <w:rPr>
      <w:rFonts w:ascii="Tahoma" w:hAnsi="Tahoma" w:cs="Tahoma"/>
      <w:sz w:val="16"/>
      <w:szCs w:val="16"/>
    </w:rPr>
  </w:style>
  <w:style w:type="paragraph" w:styleId="Topptekst">
    <w:name w:val="header"/>
    <w:basedOn w:val="Normal"/>
    <w:link w:val="TopptekstTegn"/>
    <w:uiPriority w:val="99"/>
    <w:unhideWhenUsed/>
    <w:rsid w:val="00300F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00F71"/>
  </w:style>
  <w:style w:type="paragraph" w:styleId="Bunntekst">
    <w:name w:val="footer"/>
    <w:basedOn w:val="Normal"/>
    <w:link w:val="BunntekstTegn"/>
    <w:uiPriority w:val="99"/>
    <w:unhideWhenUsed/>
    <w:rsid w:val="00300F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00F71"/>
  </w:style>
  <w:style w:type="character" w:customStyle="1" w:styleId="Overskrift2Tegn">
    <w:name w:val="Overskrift 2 Tegn"/>
    <w:basedOn w:val="Standardskriftforavsnitt"/>
    <w:link w:val="Overskrift2"/>
    <w:uiPriority w:val="9"/>
    <w:rsid w:val="00300F71"/>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BB77EE"/>
    <w:pPr>
      <w:ind w:left="720"/>
      <w:contextualSpacing/>
    </w:pPr>
  </w:style>
  <w:style w:type="character" w:customStyle="1" w:styleId="Overskrift3Tegn">
    <w:name w:val="Overskrift 3 Tegn"/>
    <w:basedOn w:val="Standardskriftforavsnitt"/>
    <w:link w:val="Overskrift3"/>
    <w:uiPriority w:val="9"/>
    <w:rsid w:val="009F39AC"/>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9F39AC"/>
    <w:rPr>
      <w:rFonts w:asciiTheme="majorHAnsi" w:eastAsiaTheme="majorEastAsia" w:hAnsiTheme="majorHAnsi" w:cstheme="majorBidi"/>
      <w:b/>
      <w:bCs/>
      <w:i/>
      <w:iCs/>
      <w:color w:val="4F81BD" w:themeColor="accent1"/>
    </w:rPr>
  </w:style>
  <w:style w:type="paragraph" w:styleId="Ingenmellomrom">
    <w:name w:val="No Spacing"/>
    <w:uiPriority w:val="1"/>
    <w:qFormat/>
    <w:rsid w:val="009F39AC"/>
    <w:pPr>
      <w:spacing w:after="0" w:line="240" w:lineRule="auto"/>
    </w:pPr>
  </w:style>
  <w:style w:type="character" w:styleId="Utheving">
    <w:name w:val="Emphasis"/>
    <w:basedOn w:val="Standardskriftforavsnitt"/>
    <w:uiPriority w:val="20"/>
    <w:qFormat/>
    <w:rsid w:val="00891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dir.no/laring-og-trivsel/dybdelar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37D6-DE8D-4892-805E-BDC30B9E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3256</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Kjersti S Myklebust</dc:creator>
  <cp:lastModifiedBy>Kjersti S Myklebust</cp:lastModifiedBy>
  <cp:revision>2</cp:revision>
  <cp:lastPrinted>2019-11-12T11:09:00Z</cp:lastPrinted>
  <dcterms:created xsi:type="dcterms:W3CDTF">2019-11-12T11:51:00Z</dcterms:created>
  <dcterms:modified xsi:type="dcterms:W3CDTF">2019-11-12T11:51:00Z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360prod2015</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1226198</vt:lpwstr>
  </property>
  <property fmtid="{D5CDD505-2E9C-101B-9397-08002B2CF9AE}" pid="7" name="VerID">
    <vt:lpwstr>0</vt:lpwstr>
  </property>
  <property fmtid="{D5CDD505-2E9C-101B-9397-08002B2CF9AE}" pid="8" name="FilePath">
    <vt:lpwstr>\\360PROD2015\360users\work\ksint\3330ksm</vt:lpwstr>
  </property>
  <property fmtid="{D5CDD505-2E9C-101B-9397-08002B2CF9AE}" pid="9" name="FileName">
    <vt:lpwstr>19-01747-4 Tilbud 1 SFS 2213 - høsten 2019 1226198_491641_0.DOCX</vt:lpwstr>
  </property>
  <property fmtid="{D5CDD505-2E9C-101B-9397-08002B2CF9AE}" pid="10" name="FullFileName">
    <vt:lpwstr>\\360PROD2015\360users\work\ksint\3330ksm\19-01747-4 Tilbud 1 SFS 2213 - høsten 2019 1226198_491641_0.DOCX</vt:lpwstr>
  </property>
</Properties>
</file>