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CA0" w:rsidRDefault="009F5CA0">
      <w:pPr>
        <w:pStyle w:val="Tittel"/>
      </w:pPr>
      <w:r>
        <w:t>BRUKERVEILEDNING AV PROGNOSE-</w:t>
      </w:r>
    </w:p>
    <w:p w:rsidR="009F5CA0" w:rsidRDefault="009F5CA0">
      <w:pPr>
        <w:pStyle w:val="Tittel"/>
      </w:pPr>
    </w:p>
    <w:p w:rsidR="009F5CA0" w:rsidRDefault="006D0817">
      <w:pPr>
        <w:pStyle w:val="Tittel"/>
      </w:pPr>
      <w:r>
        <w:t xml:space="preserve">MODELL </w:t>
      </w:r>
      <w:r w:rsidR="009F5CA0">
        <w:t>FOR INNTEKTSSYSTEMET</w:t>
      </w:r>
    </w:p>
    <w:p w:rsidR="009F5CA0" w:rsidRDefault="009F5CA0">
      <w:pPr>
        <w:suppressAutoHyphens/>
        <w:jc w:val="center"/>
        <w:rPr>
          <w:b/>
          <w:bCs/>
          <w:sz w:val="40"/>
          <w:szCs w:val="40"/>
        </w:rPr>
      </w:pPr>
    </w:p>
    <w:p w:rsidR="009F5CA0" w:rsidRDefault="009F5CA0">
      <w:pPr>
        <w:suppressAutoHyphens/>
        <w:jc w:val="center"/>
        <w:rPr>
          <w:b/>
          <w:bCs/>
          <w:sz w:val="40"/>
          <w:szCs w:val="40"/>
        </w:rPr>
      </w:pPr>
      <w:r>
        <w:rPr>
          <w:b/>
          <w:bCs/>
          <w:sz w:val="40"/>
          <w:szCs w:val="40"/>
        </w:rPr>
        <w:t>KOMMUNER</w:t>
      </w:r>
    </w:p>
    <w:p w:rsidR="009F5CA0" w:rsidRDefault="009F5CA0">
      <w:pPr>
        <w:suppressAutoHyphens/>
        <w:rPr>
          <w:b/>
          <w:bCs/>
        </w:rPr>
      </w:pPr>
    </w:p>
    <w:p w:rsidR="009F5CA0" w:rsidRDefault="009F5CA0">
      <w:pPr>
        <w:suppressAutoHyphens/>
        <w:rPr>
          <w:b/>
          <w:bCs/>
        </w:rPr>
      </w:pPr>
    </w:p>
    <w:p w:rsidR="009F5CA0" w:rsidRDefault="009F5CA0">
      <w:pPr>
        <w:suppressAutoHyphens/>
        <w:rPr>
          <w:b/>
          <w:bCs/>
        </w:rPr>
      </w:pPr>
    </w:p>
    <w:p w:rsidR="009F5CA0" w:rsidRDefault="009F5CA0">
      <w:pPr>
        <w:suppressAutoHyphens/>
        <w:rPr>
          <w:b/>
          <w:bCs/>
        </w:rPr>
      </w:pPr>
    </w:p>
    <w:p w:rsidR="009F5CA0" w:rsidRDefault="009F5CA0">
      <w:pPr>
        <w:suppressAutoHyphens/>
        <w:rPr>
          <w:b/>
          <w:bCs/>
        </w:rPr>
      </w:pPr>
    </w:p>
    <w:p w:rsidR="009F5CA0" w:rsidRDefault="009F5CA0">
      <w:pPr>
        <w:suppressAutoHyphens/>
        <w:jc w:val="center"/>
        <w:rPr>
          <w:b/>
          <w:bCs/>
          <w:sz w:val="28"/>
          <w:szCs w:val="28"/>
        </w:rPr>
      </w:pPr>
    </w:p>
    <w:p w:rsidR="009F5CA0" w:rsidRDefault="009F5CA0">
      <w:pPr>
        <w:suppressAutoHyphens/>
        <w:jc w:val="center"/>
        <w:rPr>
          <w:b/>
          <w:bCs/>
          <w:sz w:val="28"/>
          <w:szCs w:val="28"/>
        </w:rPr>
      </w:pPr>
    </w:p>
    <w:p w:rsidR="009F5CA0" w:rsidRDefault="0045335A">
      <w:pPr>
        <w:suppressAutoHyphens/>
        <w:jc w:val="center"/>
        <w:rPr>
          <w:b/>
          <w:bCs/>
          <w:sz w:val="28"/>
          <w:szCs w:val="28"/>
        </w:rPr>
      </w:pPr>
      <w:r>
        <w:rPr>
          <w:b/>
          <w:bCs/>
          <w:noProof/>
          <w:sz w:val="28"/>
          <w:szCs w:val="28"/>
        </w:rPr>
        <w:drawing>
          <wp:inline distT="0" distB="0" distL="0" distR="0">
            <wp:extent cx="5602605" cy="1978025"/>
            <wp:effectExtent l="0" t="0" r="0" b="3175"/>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453C0.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02605" cy="1978025"/>
                    </a:xfrm>
                    <a:prstGeom prst="rect">
                      <a:avLst/>
                    </a:prstGeom>
                  </pic:spPr>
                </pic:pic>
              </a:graphicData>
            </a:graphic>
          </wp:inline>
        </w:drawing>
      </w:r>
    </w:p>
    <w:p w:rsidR="009F5CA0" w:rsidRDefault="009F5CA0">
      <w:pPr>
        <w:suppressAutoHyphens/>
        <w:jc w:val="center"/>
        <w:rPr>
          <w:b/>
          <w:bCs/>
          <w:sz w:val="28"/>
          <w:szCs w:val="28"/>
        </w:rPr>
      </w:pPr>
    </w:p>
    <w:p w:rsidR="009F5CA0" w:rsidRDefault="009F5CA0">
      <w:pPr>
        <w:suppressAutoHyphens/>
        <w:jc w:val="center"/>
        <w:rPr>
          <w:b/>
          <w:bCs/>
          <w:sz w:val="28"/>
          <w:szCs w:val="28"/>
        </w:rPr>
      </w:pPr>
    </w:p>
    <w:p w:rsidR="009F5CA0" w:rsidRDefault="009F5CA0">
      <w:pPr>
        <w:suppressAutoHyphens/>
        <w:jc w:val="center"/>
        <w:rPr>
          <w:b/>
          <w:bCs/>
          <w:sz w:val="28"/>
          <w:szCs w:val="28"/>
        </w:rPr>
      </w:pPr>
    </w:p>
    <w:p w:rsidR="009F5CA0" w:rsidRDefault="009F5CA0">
      <w:pPr>
        <w:suppressAutoHyphens/>
        <w:jc w:val="center"/>
        <w:rPr>
          <w:b/>
          <w:bCs/>
          <w:sz w:val="28"/>
          <w:szCs w:val="28"/>
        </w:rPr>
      </w:pPr>
    </w:p>
    <w:p w:rsidR="009F5CA0" w:rsidRDefault="009F5CA0">
      <w:pPr>
        <w:suppressAutoHyphens/>
        <w:jc w:val="center"/>
        <w:rPr>
          <w:b/>
          <w:bCs/>
          <w:sz w:val="28"/>
          <w:szCs w:val="28"/>
        </w:rPr>
      </w:pPr>
    </w:p>
    <w:p w:rsidR="009F5CA0" w:rsidRDefault="009F5CA0">
      <w:pPr>
        <w:suppressAutoHyphens/>
        <w:jc w:val="center"/>
        <w:rPr>
          <w:b/>
          <w:bCs/>
          <w:sz w:val="28"/>
          <w:szCs w:val="28"/>
        </w:rPr>
      </w:pPr>
    </w:p>
    <w:p w:rsidR="009F5CA0" w:rsidRDefault="009F5CA0">
      <w:pPr>
        <w:suppressAutoHyphens/>
        <w:jc w:val="center"/>
        <w:rPr>
          <w:b/>
          <w:bCs/>
          <w:sz w:val="28"/>
          <w:szCs w:val="28"/>
        </w:rPr>
      </w:pPr>
    </w:p>
    <w:p w:rsidR="009F5CA0" w:rsidRDefault="009F5CA0">
      <w:pPr>
        <w:suppressAutoHyphens/>
        <w:jc w:val="center"/>
        <w:rPr>
          <w:b/>
          <w:bCs/>
          <w:sz w:val="28"/>
          <w:szCs w:val="28"/>
        </w:rPr>
      </w:pPr>
    </w:p>
    <w:p w:rsidR="009F5CA0" w:rsidRDefault="009F5CA0">
      <w:pPr>
        <w:suppressAutoHyphens/>
        <w:jc w:val="center"/>
        <w:rPr>
          <w:b/>
          <w:bCs/>
          <w:sz w:val="28"/>
          <w:szCs w:val="28"/>
        </w:rPr>
      </w:pPr>
    </w:p>
    <w:p w:rsidR="009F5CA0" w:rsidRDefault="009F5CA0">
      <w:pPr>
        <w:suppressAutoHyphens/>
        <w:jc w:val="center"/>
        <w:rPr>
          <w:b/>
          <w:bCs/>
          <w:sz w:val="28"/>
          <w:szCs w:val="28"/>
        </w:rPr>
      </w:pPr>
    </w:p>
    <w:p w:rsidR="009F5CA0" w:rsidRDefault="009F5CA0">
      <w:pPr>
        <w:suppressAutoHyphens/>
        <w:jc w:val="center"/>
        <w:rPr>
          <w:b/>
          <w:bCs/>
          <w:sz w:val="28"/>
          <w:szCs w:val="28"/>
        </w:rPr>
      </w:pPr>
    </w:p>
    <w:p w:rsidR="009F5CA0" w:rsidRDefault="009F5CA0">
      <w:pPr>
        <w:pStyle w:val="Overskrift1"/>
      </w:pPr>
      <w:r>
        <w:t xml:space="preserve">OPPDATERT </w:t>
      </w:r>
      <w:r w:rsidR="00B071C3">
        <w:t>november</w:t>
      </w:r>
      <w:r w:rsidR="00757E13">
        <w:t xml:space="preserve"> 201</w:t>
      </w:r>
      <w:r w:rsidR="0045335A">
        <w:t>8</w:t>
      </w:r>
    </w:p>
    <w:p w:rsidR="009F5CA0" w:rsidRDefault="009F5CA0">
      <w:pPr>
        <w:suppressAutoHyphens/>
        <w:jc w:val="center"/>
        <w:rPr>
          <w:b/>
          <w:bCs/>
          <w:sz w:val="28"/>
          <w:szCs w:val="28"/>
        </w:rPr>
      </w:pPr>
    </w:p>
    <w:p w:rsidR="009F5CA0" w:rsidRDefault="009F5CA0">
      <w:pPr>
        <w:suppressAutoHyphens/>
        <w:rPr>
          <w:b/>
          <w:bCs/>
        </w:rPr>
      </w:pPr>
    </w:p>
    <w:p w:rsidR="009F5CA0" w:rsidRDefault="009F5CA0">
      <w:pPr>
        <w:suppressAutoHyphens/>
        <w:rPr>
          <w:b/>
          <w:bCs/>
        </w:rPr>
      </w:pPr>
    </w:p>
    <w:p w:rsidR="009F5CA0" w:rsidRDefault="009F5CA0">
      <w:pPr>
        <w:suppressAutoHyphens/>
        <w:rPr>
          <w:b/>
          <w:bCs/>
        </w:rPr>
      </w:pPr>
    </w:p>
    <w:p w:rsidR="009F5CA0" w:rsidRDefault="009F5CA0">
      <w:pPr>
        <w:suppressAutoHyphens/>
        <w:rPr>
          <w:b/>
          <w:bCs/>
        </w:rPr>
      </w:pPr>
    </w:p>
    <w:p w:rsidR="009F5CA0" w:rsidRDefault="00B071C3">
      <w:pPr>
        <w:suppressAutoHyphens/>
        <w:jc w:val="center"/>
        <w:rPr>
          <w:b/>
          <w:bCs/>
        </w:rPr>
      </w:pPr>
      <w:r>
        <w:rPr>
          <w:b/>
          <w:bCs/>
        </w:rPr>
        <w:t>Sist publiserte prognosemodell ved oppdatering</w:t>
      </w:r>
      <w:r w:rsidR="001C0B08">
        <w:rPr>
          <w:b/>
          <w:bCs/>
        </w:rPr>
        <w:t xml:space="preserve"> av veiledning</w:t>
      </w:r>
      <w:r w:rsidR="00D00279">
        <w:rPr>
          <w:b/>
          <w:bCs/>
        </w:rPr>
        <w:t>:</w:t>
      </w:r>
      <w:r>
        <w:rPr>
          <w:b/>
          <w:bCs/>
        </w:rPr>
        <w:t xml:space="preserve"> </w:t>
      </w:r>
      <w:r>
        <w:rPr>
          <w:b/>
          <w:bCs/>
        </w:rPr>
        <w:tab/>
        <w:t>prok1804</w:t>
      </w:r>
      <w:r w:rsidR="00D719E2">
        <w:rPr>
          <w:b/>
          <w:bCs/>
        </w:rPr>
        <w:t>KS</w:t>
      </w:r>
      <w:r>
        <w:rPr>
          <w:b/>
          <w:bCs/>
        </w:rPr>
        <w:t>altskatt treaar</w:t>
      </w:r>
      <w:r w:rsidR="009F5CA0">
        <w:rPr>
          <w:b/>
          <w:bCs/>
        </w:rPr>
        <w:t>.xls</w:t>
      </w:r>
      <w:r w:rsidR="00757E13">
        <w:rPr>
          <w:b/>
          <w:bCs/>
        </w:rPr>
        <w:t>x</w:t>
      </w:r>
      <w:r w:rsidR="000E2D2B">
        <w:rPr>
          <w:b/>
          <w:bCs/>
        </w:rPr>
        <w:t xml:space="preserve"> (eksempler fra modellen som vises i denne veiledningen er hentet fra denne utgaven av modellen) </w:t>
      </w:r>
    </w:p>
    <w:p w:rsidR="009F5CA0" w:rsidRPr="00E2211B" w:rsidRDefault="009F5CA0" w:rsidP="00E2211B">
      <w:pPr>
        <w:suppressAutoHyphens/>
        <w:rPr>
          <w:b/>
          <w:bCs/>
          <w:smallCaps/>
          <w:sz w:val="28"/>
          <w:szCs w:val="28"/>
        </w:rPr>
      </w:pPr>
      <w:r w:rsidRPr="00E2211B">
        <w:rPr>
          <w:b/>
          <w:bCs/>
        </w:rPr>
        <w:br w:type="page"/>
      </w:r>
      <w:r w:rsidR="00E2211B" w:rsidRPr="00E2211B">
        <w:rPr>
          <w:b/>
          <w:bCs/>
          <w:smallCaps/>
          <w:sz w:val="28"/>
          <w:szCs w:val="28"/>
        </w:rPr>
        <w:lastRenderedPageBreak/>
        <w:t>1.</w:t>
      </w:r>
      <w:r w:rsidR="00E2211B">
        <w:rPr>
          <w:b/>
          <w:bCs/>
        </w:rPr>
        <w:t xml:space="preserve"> </w:t>
      </w:r>
      <w:r w:rsidRPr="00E2211B">
        <w:rPr>
          <w:b/>
          <w:bCs/>
          <w:smallCaps/>
          <w:sz w:val="28"/>
          <w:szCs w:val="28"/>
        </w:rPr>
        <w:t>I</w:t>
      </w:r>
      <w:r w:rsidR="00E2211B" w:rsidRPr="00E2211B">
        <w:rPr>
          <w:b/>
          <w:bCs/>
          <w:smallCaps/>
          <w:sz w:val="28"/>
          <w:szCs w:val="28"/>
        </w:rPr>
        <w:t>NNLEDNING</w:t>
      </w:r>
    </w:p>
    <w:p w:rsidR="00E2211B" w:rsidRPr="00E2211B" w:rsidRDefault="00E2211B" w:rsidP="00E2211B"/>
    <w:p w:rsidR="00B071C3" w:rsidRDefault="009F5CA0">
      <w:pPr>
        <w:jc w:val="both"/>
        <w:rPr>
          <w:sz w:val="24"/>
          <w:szCs w:val="24"/>
        </w:rPr>
      </w:pPr>
      <w:r>
        <w:rPr>
          <w:sz w:val="24"/>
          <w:szCs w:val="24"/>
        </w:rPr>
        <w:t xml:space="preserve">KS </w:t>
      </w:r>
      <w:r w:rsidR="003534E0">
        <w:rPr>
          <w:sz w:val="24"/>
          <w:szCs w:val="24"/>
        </w:rPr>
        <w:t xml:space="preserve">har </w:t>
      </w:r>
      <w:r>
        <w:rPr>
          <w:sz w:val="24"/>
          <w:szCs w:val="24"/>
        </w:rPr>
        <w:t>en modell for be</w:t>
      </w:r>
      <w:r w:rsidR="008A2118">
        <w:rPr>
          <w:sz w:val="24"/>
          <w:szCs w:val="24"/>
        </w:rPr>
        <w:softHyphen/>
      </w:r>
      <w:r>
        <w:rPr>
          <w:sz w:val="24"/>
          <w:szCs w:val="24"/>
        </w:rPr>
        <w:t>regning av rammetilskudd i økonomi</w:t>
      </w:r>
      <w:r>
        <w:rPr>
          <w:sz w:val="24"/>
          <w:szCs w:val="24"/>
        </w:rPr>
        <w:softHyphen/>
        <w:t>plan</w:t>
      </w:r>
      <w:r>
        <w:rPr>
          <w:sz w:val="24"/>
          <w:szCs w:val="24"/>
        </w:rPr>
        <w:softHyphen/>
        <w:t>perioden. Modellen bygger på den kunn</w:t>
      </w:r>
      <w:r>
        <w:rPr>
          <w:sz w:val="24"/>
          <w:szCs w:val="24"/>
        </w:rPr>
        <w:softHyphen/>
        <w:t xml:space="preserve">skap </w:t>
      </w:r>
      <w:r w:rsidR="000E2D2B">
        <w:rPr>
          <w:sz w:val="24"/>
          <w:szCs w:val="24"/>
        </w:rPr>
        <w:t>KS</w:t>
      </w:r>
      <w:r>
        <w:rPr>
          <w:sz w:val="24"/>
          <w:szCs w:val="24"/>
        </w:rPr>
        <w:t xml:space="preserve"> har om inntektssystemet</w:t>
      </w:r>
      <w:r w:rsidR="00B071C3">
        <w:rPr>
          <w:sz w:val="24"/>
          <w:szCs w:val="24"/>
        </w:rPr>
        <w:t xml:space="preserve"> </w:t>
      </w:r>
      <w:r w:rsidR="00C90EE6">
        <w:rPr>
          <w:sz w:val="24"/>
          <w:szCs w:val="24"/>
        </w:rPr>
        <w:t xml:space="preserve">og </w:t>
      </w:r>
      <w:r>
        <w:rPr>
          <w:sz w:val="24"/>
          <w:szCs w:val="24"/>
        </w:rPr>
        <w:t>ram</w:t>
      </w:r>
      <w:r>
        <w:rPr>
          <w:sz w:val="24"/>
          <w:szCs w:val="24"/>
        </w:rPr>
        <w:softHyphen/>
        <w:t>me</w:t>
      </w:r>
      <w:r>
        <w:rPr>
          <w:sz w:val="24"/>
          <w:szCs w:val="24"/>
        </w:rPr>
        <w:softHyphen/>
        <w:t xml:space="preserve">betingelser trukket opp i </w:t>
      </w:r>
      <w:r w:rsidR="00B071C3">
        <w:rPr>
          <w:sz w:val="24"/>
          <w:szCs w:val="24"/>
        </w:rPr>
        <w:t>statsbudsjettet, RNB</w:t>
      </w:r>
      <w:r w:rsidR="009C1C6F">
        <w:rPr>
          <w:sz w:val="24"/>
          <w:szCs w:val="24"/>
        </w:rPr>
        <w:t xml:space="preserve"> </w:t>
      </w:r>
      <w:r w:rsidR="00B240A7">
        <w:rPr>
          <w:sz w:val="24"/>
          <w:szCs w:val="24"/>
        </w:rPr>
        <w:t>og Kommunepro</w:t>
      </w:r>
      <w:r w:rsidR="00757E13">
        <w:rPr>
          <w:sz w:val="24"/>
          <w:szCs w:val="24"/>
        </w:rPr>
        <w:t>pos</w:t>
      </w:r>
      <w:r w:rsidR="00B071C3">
        <w:rPr>
          <w:sz w:val="24"/>
          <w:szCs w:val="24"/>
        </w:rPr>
        <w:t>isjonen</w:t>
      </w:r>
      <w:r w:rsidR="00DE0383">
        <w:rPr>
          <w:sz w:val="24"/>
          <w:szCs w:val="24"/>
        </w:rPr>
        <w:t xml:space="preserve">. </w:t>
      </w:r>
      <w:r>
        <w:rPr>
          <w:b/>
          <w:bCs/>
          <w:sz w:val="24"/>
          <w:szCs w:val="24"/>
        </w:rPr>
        <w:t xml:space="preserve">Modellen </w:t>
      </w:r>
      <w:r w:rsidR="00B071C3">
        <w:rPr>
          <w:b/>
          <w:bCs/>
          <w:sz w:val="24"/>
          <w:szCs w:val="24"/>
        </w:rPr>
        <w:t xml:space="preserve">publiseres på </w:t>
      </w:r>
      <w:r>
        <w:rPr>
          <w:b/>
          <w:bCs/>
          <w:sz w:val="24"/>
          <w:szCs w:val="24"/>
        </w:rPr>
        <w:t>KS sin hjemme</w:t>
      </w:r>
      <w:r w:rsidR="00DE0383">
        <w:rPr>
          <w:b/>
          <w:bCs/>
          <w:sz w:val="24"/>
          <w:szCs w:val="24"/>
        </w:rPr>
        <w:softHyphen/>
      </w:r>
      <w:r>
        <w:rPr>
          <w:b/>
          <w:bCs/>
          <w:sz w:val="24"/>
          <w:szCs w:val="24"/>
        </w:rPr>
        <w:t>side</w:t>
      </w:r>
      <w:r w:rsidR="00DC1060">
        <w:rPr>
          <w:b/>
          <w:bCs/>
          <w:sz w:val="24"/>
          <w:szCs w:val="24"/>
        </w:rPr>
        <w:t>:</w:t>
      </w:r>
      <w:r>
        <w:rPr>
          <w:sz w:val="24"/>
          <w:szCs w:val="24"/>
        </w:rPr>
        <w:t xml:space="preserve"> </w:t>
      </w:r>
    </w:p>
    <w:p w:rsidR="00B071C3" w:rsidRDefault="00B071C3">
      <w:pPr>
        <w:jc w:val="both"/>
        <w:rPr>
          <w:sz w:val="24"/>
          <w:szCs w:val="24"/>
        </w:rPr>
      </w:pPr>
    </w:p>
    <w:p w:rsidR="00B071C3" w:rsidRDefault="00B071C3" w:rsidP="00B071C3">
      <w:pPr>
        <w:rPr>
          <w:sz w:val="24"/>
          <w:szCs w:val="24"/>
        </w:rPr>
      </w:pPr>
      <w:r>
        <w:rPr>
          <w:sz w:val="24"/>
          <w:szCs w:val="24"/>
        </w:rPr>
        <w:t xml:space="preserve">Modellen oppdateres når det foreligger ny informasjon om kommunenes frie inntekter. </w:t>
      </w:r>
      <w:r w:rsidR="00DF0AE4">
        <w:rPr>
          <w:sz w:val="24"/>
          <w:szCs w:val="24"/>
        </w:rPr>
        <w:t>Faste oppdateringst</w:t>
      </w:r>
      <w:r>
        <w:rPr>
          <w:sz w:val="24"/>
          <w:szCs w:val="24"/>
        </w:rPr>
        <w:t xml:space="preserve">idspunktene er </w:t>
      </w:r>
      <w:r w:rsidR="001C0B08">
        <w:rPr>
          <w:sz w:val="24"/>
          <w:szCs w:val="24"/>
        </w:rPr>
        <w:t>som hovedregel</w:t>
      </w:r>
      <w:r>
        <w:rPr>
          <w:sz w:val="24"/>
          <w:szCs w:val="24"/>
        </w:rPr>
        <w:t>:</w:t>
      </w:r>
    </w:p>
    <w:p w:rsidR="00DF0AE4" w:rsidRDefault="00DF0AE4" w:rsidP="00DF0AE4">
      <w:pPr>
        <w:ind w:left="708"/>
        <w:rPr>
          <w:sz w:val="24"/>
          <w:szCs w:val="24"/>
        </w:rPr>
      </w:pPr>
      <w:r w:rsidRPr="001C0B08">
        <w:rPr>
          <w:b/>
          <w:sz w:val="24"/>
          <w:szCs w:val="24"/>
        </w:rPr>
        <w:t>Oktober</w:t>
      </w:r>
      <w:r>
        <w:rPr>
          <w:sz w:val="24"/>
          <w:szCs w:val="24"/>
        </w:rPr>
        <w:t xml:space="preserve"> – Regjeringens forsl</w:t>
      </w:r>
      <w:r w:rsidR="001C0B08">
        <w:rPr>
          <w:sz w:val="24"/>
          <w:szCs w:val="24"/>
        </w:rPr>
        <w:t>a</w:t>
      </w:r>
      <w:r>
        <w:rPr>
          <w:sz w:val="24"/>
          <w:szCs w:val="24"/>
        </w:rPr>
        <w:t>g til statsbudsjett</w:t>
      </w:r>
    </w:p>
    <w:p w:rsidR="00DF0AE4" w:rsidRDefault="00DF0AE4" w:rsidP="00DF0AE4">
      <w:pPr>
        <w:ind w:left="708"/>
        <w:rPr>
          <w:sz w:val="24"/>
          <w:szCs w:val="24"/>
        </w:rPr>
      </w:pPr>
      <w:r w:rsidRPr="001C0B08">
        <w:rPr>
          <w:b/>
          <w:sz w:val="24"/>
          <w:szCs w:val="24"/>
        </w:rPr>
        <w:t>Desember</w:t>
      </w:r>
      <w:r>
        <w:rPr>
          <w:sz w:val="24"/>
          <w:szCs w:val="24"/>
        </w:rPr>
        <w:t xml:space="preserve"> - Etter Stortingets behandling av statsbudsjettet i desember og når det foreligger foreløpige befolkningstall fra SSB per 1.1. i kommende år</w:t>
      </w:r>
    </w:p>
    <w:p w:rsidR="004D1978" w:rsidRDefault="004D1978" w:rsidP="004D1978">
      <w:pPr>
        <w:ind w:left="708"/>
        <w:rPr>
          <w:sz w:val="24"/>
          <w:szCs w:val="24"/>
        </w:rPr>
      </w:pPr>
      <w:r>
        <w:rPr>
          <w:b/>
          <w:sz w:val="24"/>
          <w:szCs w:val="24"/>
        </w:rPr>
        <w:t xml:space="preserve">Januar </w:t>
      </w:r>
      <w:r>
        <w:rPr>
          <w:sz w:val="24"/>
          <w:szCs w:val="24"/>
        </w:rPr>
        <w:t>– Når endelige skattetall for foregående år foreligger</w:t>
      </w:r>
      <w:r w:rsidR="000517E6">
        <w:rPr>
          <w:sz w:val="24"/>
          <w:szCs w:val="24"/>
        </w:rPr>
        <w:t xml:space="preserve"> oppdateres tallene for fjoråret i modellen</w:t>
      </w:r>
      <w:r>
        <w:rPr>
          <w:sz w:val="24"/>
          <w:szCs w:val="24"/>
        </w:rPr>
        <w:t xml:space="preserve">. </w:t>
      </w:r>
      <w:r w:rsidR="000517E6">
        <w:rPr>
          <w:sz w:val="24"/>
          <w:szCs w:val="24"/>
        </w:rPr>
        <w:t xml:space="preserve">Fjorårets tall </w:t>
      </w:r>
      <w:r>
        <w:rPr>
          <w:sz w:val="24"/>
          <w:szCs w:val="24"/>
        </w:rPr>
        <w:t xml:space="preserve">skal </w:t>
      </w:r>
      <w:r w:rsidR="000517E6">
        <w:rPr>
          <w:sz w:val="24"/>
          <w:szCs w:val="24"/>
        </w:rPr>
        <w:t xml:space="preserve">da </w:t>
      </w:r>
      <w:r>
        <w:rPr>
          <w:sz w:val="24"/>
          <w:szCs w:val="24"/>
        </w:rPr>
        <w:t xml:space="preserve">kunne avstemmes mot bokførte skatteinntekter og rammetilskudd i kommunens regnskap. </w:t>
      </w:r>
    </w:p>
    <w:p w:rsidR="00DF0AE4" w:rsidRDefault="00DF0AE4" w:rsidP="00DF0AE4">
      <w:pPr>
        <w:ind w:left="708"/>
        <w:rPr>
          <w:sz w:val="24"/>
          <w:szCs w:val="24"/>
        </w:rPr>
      </w:pPr>
      <w:r w:rsidRPr="001C0B08">
        <w:rPr>
          <w:b/>
          <w:sz w:val="24"/>
          <w:szCs w:val="24"/>
        </w:rPr>
        <w:t>Mars</w:t>
      </w:r>
      <w:r>
        <w:rPr>
          <w:sz w:val="24"/>
          <w:szCs w:val="24"/>
        </w:rPr>
        <w:t xml:space="preserve"> – Når endelige befolkningstall fra SSB per 1.1. i budsjettåret foreligger (har betydning for skatteanslag og inntektsutjevning i budsjettåret, og regionalpolitiske tilskudd, veksttilskudd </w:t>
      </w:r>
      <w:proofErr w:type="gramStart"/>
      <w:r>
        <w:rPr>
          <w:sz w:val="24"/>
          <w:szCs w:val="24"/>
        </w:rPr>
        <w:t>mv.  i</w:t>
      </w:r>
      <w:proofErr w:type="gramEnd"/>
      <w:r>
        <w:rPr>
          <w:sz w:val="24"/>
          <w:szCs w:val="24"/>
        </w:rPr>
        <w:t xml:space="preserve"> årene etter).</w:t>
      </w:r>
    </w:p>
    <w:p w:rsidR="00093DAC" w:rsidRDefault="00093DAC" w:rsidP="00DF0AE4">
      <w:pPr>
        <w:ind w:firstLine="708"/>
        <w:rPr>
          <w:sz w:val="24"/>
          <w:szCs w:val="24"/>
        </w:rPr>
      </w:pPr>
      <w:r w:rsidRPr="001C0B08">
        <w:rPr>
          <w:b/>
          <w:sz w:val="24"/>
          <w:szCs w:val="24"/>
        </w:rPr>
        <w:t>Mai</w:t>
      </w:r>
      <w:r>
        <w:rPr>
          <w:sz w:val="24"/>
          <w:szCs w:val="24"/>
        </w:rPr>
        <w:t xml:space="preserve"> – Regjeringens forslag til Kommuneproposisjon og Revidert nasjonalbudsjett</w:t>
      </w:r>
    </w:p>
    <w:p w:rsidR="00B071C3" w:rsidRPr="00B071C3" w:rsidRDefault="00093DAC" w:rsidP="00093DAC">
      <w:pPr>
        <w:ind w:left="708"/>
        <w:rPr>
          <w:sz w:val="24"/>
          <w:szCs w:val="24"/>
        </w:rPr>
      </w:pPr>
      <w:r w:rsidRPr="001C0B08">
        <w:rPr>
          <w:b/>
          <w:sz w:val="24"/>
          <w:szCs w:val="24"/>
        </w:rPr>
        <w:t xml:space="preserve">Juni </w:t>
      </w:r>
      <w:r>
        <w:rPr>
          <w:sz w:val="24"/>
          <w:szCs w:val="24"/>
        </w:rPr>
        <w:t xml:space="preserve">– Etter Stortingets behandling av Kommuneproposisjon og Revidert nasjonalbudsjett. </w:t>
      </w:r>
    </w:p>
    <w:p w:rsidR="00B071C3" w:rsidRDefault="00B071C3">
      <w:pPr>
        <w:jc w:val="both"/>
        <w:rPr>
          <w:sz w:val="24"/>
          <w:szCs w:val="24"/>
        </w:rPr>
      </w:pPr>
    </w:p>
    <w:p w:rsidR="00B071C3" w:rsidRDefault="00B071C3">
      <w:pPr>
        <w:jc w:val="both"/>
        <w:rPr>
          <w:sz w:val="24"/>
          <w:szCs w:val="24"/>
        </w:rPr>
      </w:pPr>
    </w:p>
    <w:p w:rsidR="009D0A8C" w:rsidRDefault="00B071C3">
      <w:pPr>
        <w:jc w:val="both"/>
        <w:rPr>
          <w:sz w:val="24"/>
          <w:szCs w:val="24"/>
        </w:rPr>
      </w:pPr>
      <w:r>
        <w:rPr>
          <w:sz w:val="24"/>
          <w:szCs w:val="24"/>
        </w:rPr>
        <w:t>Linken til side for pålogging er:</w:t>
      </w:r>
    </w:p>
    <w:p w:rsidR="00B071C3" w:rsidRDefault="007F5AFE">
      <w:pPr>
        <w:jc w:val="both"/>
        <w:rPr>
          <w:sz w:val="24"/>
          <w:szCs w:val="24"/>
        </w:rPr>
      </w:pPr>
      <w:hyperlink r:id="rId10" w:history="1">
        <w:r w:rsidR="00B071C3" w:rsidRPr="00F92F46">
          <w:rPr>
            <w:rStyle w:val="Hyperkobling"/>
            <w:sz w:val="24"/>
            <w:szCs w:val="24"/>
          </w:rPr>
          <w:t>http://www.ks.no/fagomrader/okonomi/kommuneokonomi/inntektsystemet/ks-prognosemodell---palogging/</w:t>
        </w:r>
      </w:hyperlink>
    </w:p>
    <w:p w:rsidR="00EE120E" w:rsidRDefault="007F5AFE">
      <w:pPr>
        <w:jc w:val="both"/>
        <w:rPr>
          <w:sz w:val="24"/>
          <w:szCs w:val="24"/>
        </w:rPr>
      </w:pPr>
      <w:hyperlink r:id="rId11" w:history="1"/>
    </w:p>
    <w:p w:rsidR="00B071C3" w:rsidRDefault="00B071C3">
      <w:pPr>
        <w:jc w:val="both"/>
        <w:rPr>
          <w:sz w:val="24"/>
          <w:szCs w:val="24"/>
        </w:rPr>
      </w:pPr>
      <w:r>
        <w:rPr>
          <w:sz w:val="24"/>
          <w:szCs w:val="24"/>
        </w:rPr>
        <w:t>For å komme til nettsiden med modellen må dere oppgi</w:t>
      </w:r>
      <w:r w:rsidR="009F5CA0">
        <w:rPr>
          <w:sz w:val="24"/>
          <w:szCs w:val="24"/>
        </w:rPr>
        <w:t xml:space="preserve"> </w:t>
      </w:r>
      <w:r w:rsidR="009D0A8C">
        <w:rPr>
          <w:sz w:val="24"/>
          <w:szCs w:val="24"/>
        </w:rPr>
        <w:t xml:space="preserve">kommunenummer, </w:t>
      </w:r>
      <w:r w:rsidR="009F5CA0">
        <w:rPr>
          <w:sz w:val="24"/>
          <w:szCs w:val="24"/>
        </w:rPr>
        <w:t>kom</w:t>
      </w:r>
      <w:r w:rsidR="009F5CA0">
        <w:rPr>
          <w:sz w:val="24"/>
          <w:szCs w:val="24"/>
        </w:rPr>
        <w:softHyphen/>
        <w:t>mune</w:t>
      </w:r>
      <w:r w:rsidR="009F5CA0">
        <w:rPr>
          <w:sz w:val="24"/>
          <w:szCs w:val="24"/>
        </w:rPr>
        <w:softHyphen/>
        <w:t>navn og opp</w:t>
      </w:r>
      <w:r w:rsidR="009F5CA0">
        <w:rPr>
          <w:sz w:val="24"/>
          <w:szCs w:val="24"/>
        </w:rPr>
        <w:softHyphen/>
        <w:t>lysninger om bruker</w:t>
      </w:r>
      <w:r w:rsidR="00A72EDD">
        <w:rPr>
          <w:sz w:val="24"/>
          <w:szCs w:val="24"/>
        </w:rPr>
        <w:t xml:space="preserve"> (bruk kun eget navn</w:t>
      </w:r>
      <w:r>
        <w:rPr>
          <w:sz w:val="24"/>
          <w:szCs w:val="24"/>
        </w:rPr>
        <w:t>)</w:t>
      </w:r>
      <w:r w:rsidR="00A72EDD">
        <w:rPr>
          <w:sz w:val="24"/>
          <w:szCs w:val="24"/>
        </w:rPr>
        <w:t>.</w:t>
      </w:r>
      <w:r>
        <w:rPr>
          <w:sz w:val="24"/>
          <w:szCs w:val="24"/>
        </w:rPr>
        <w:t xml:space="preserve"> </w:t>
      </w:r>
      <w:r w:rsidR="00A72EDD" w:rsidRPr="00C90EE6">
        <w:rPr>
          <w:i/>
          <w:sz w:val="24"/>
          <w:szCs w:val="24"/>
        </w:rPr>
        <w:t>Flere kan bruke modellen i samme kommune.</w:t>
      </w:r>
      <w:r w:rsidR="00A72EDD">
        <w:rPr>
          <w:sz w:val="24"/>
          <w:szCs w:val="24"/>
        </w:rPr>
        <w:t xml:space="preserve"> Modellen kan ikke overlates til andre enn kommunens ansatte</w:t>
      </w:r>
      <w:r>
        <w:rPr>
          <w:sz w:val="24"/>
          <w:szCs w:val="24"/>
        </w:rPr>
        <w:t>. Dette betyr at m</w:t>
      </w:r>
      <w:r w:rsidRPr="00B071C3">
        <w:rPr>
          <w:sz w:val="24"/>
          <w:szCs w:val="24"/>
        </w:rPr>
        <w:t xml:space="preserve">odellen ikke </w:t>
      </w:r>
      <w:r>
        <w:rPr>
          <w:sz w:val="24"/>
          <w:szCs w:val="24"/>
        </w:rPr>
        <w:t xml:space="preserve">kan </w:t>
      </w:r>
      <w:r w:rsidRPr="00B071C3">
        <w:rPr>
          <w:sz w:val="24"/>
          <w:szCs w:val="24"/>
        </w:rPr>
        <w:t xml:space="preserve">brukes av eksterne konsulenter på oppdrag for kommunen uten at dette avtales særskilt med KS (egen pris). </w:t>
      </w:r>
      <w:r w:rsidR="00A72EDD">
        <w:rPr>
          <w:sz w:val="24"/>
          <w:szCs w:val="24"/>
        </w:rPr>
        <w:t xml:space="preserve"> </w:t>
      </w:r>
    </w:p>
    <w:p w:rsidR="00B071C3" w:rsidRDefault="00B071C3">
      <w:pPr>
        <w:jc w:val="both"/>
        <w:rPr>
          <w:sz w:val="24"/>
          <w:szCs w:val="24"/>
        </w:rPr>
      </w:pPr>
    </w:p>
    <w:p w:rsidR="009D0A8C" w:rsidRDefault="008A2118">
      <w:pPr>
        <w:jc w:val="both"/>
        <w:rPr>
          <w:sz w:val="24"/>
          <w:szCs w:val="24"/>
        </w:rPr>
      </w:pPr>
      <w:r>
        <w:rPr>
          <w:sz w:val="24"/>
          <w:szCs w:val="24"/>
        </w:rPr>
        <w:t xml:space="preserve">Alle kan hente modellen </w:t>
      </w:r>
      <w:r w:rsidR="009F5CA0">
        <w:rPr>
          <w:sz w:val="24"/>
          <w:szCs w:val="24"/>
        </w:rPr>
        <w:t>ned fra nettet, men det vil fortsatt bli sendt ut mel</w:t>
      </w:r>
      <w:r w:rsidR="001C0B08">
        <w:rPr>
          <w:sz w:val="24"/>
          <w:szCs w:val="24"/>
        </w:rPr>
        <w:t>ding på e-post når</w:t>
      </w:r>
      <w:r w:rsidR="009F5CA0">
        <w:rPr>
          <w:sz w:val="24"/>
          <w:szCs w:val="24"/>
        </w:rPr>
        <w:t xml:space="preserve"> en ny versjon foreligger</w:t>
      </w:r>
      <w:r w:rsidR="001C0B08">
        <w:rPr>
          <w:sz w:val="24"/>
          <w:szCs w:val="24"/>
        </w:rPr>
        <w:t>. I tillegg blir det også sendt ut annen a</w:t>
      </w:r>
      <w:r w:rsidR="009F5CA0">
        <w:rPr>
          <w:sz w:val="24"/>
          <w:szCs w:val="24"/>
        </w:rPr>
        <w:t>ktuell info</w:t>
      </w:r>
      <w:r w:rsidR="001C0B08">
        <w:rPr>
          <w:sz w:val="24"/>
          <w:szCs w:val="24"/>
        </w:rPr>
        <w:t>rmasjon</w:t>
      </w:r>
      <w:r w:rsidR="009F5CA0">
        <w:rPr>
          <w:sz w:val="24"/>
          <w:szCs w:val="24"/>
        </w:rPr>
        <w:t xml:space="preserve"> fra KS om kommuneøkonomi</w:t>
      </w:r>
      <w:r w:rsidR="001C0B08">
        <w:rPr>
          <w:sz w:val="24"/>
          <w:szCs w:val="24"/>
        </w:rPr>
        <w:t xml:space="preserve"> til denne epostgruppen</w:t>
      </w:r>
      <w:r w:rsidR="009F5CA0">
        <w:rPr>
          <w:sz w:val="24"/>
          <w:szCs w:val="24"/>
        </w:rPr>
        <w:t>.</w:t>
      </w:r>
      <w:r w:rsidR="009D0A8C">
        <w:rPr>
          <w:sz w:val="24"/>
          <w:szCs w:val="24"/>
        </w:rPr>
        <w:t xml:space="preserve"> </w:t>
      </w:r>
      <w:r w:rsidR="001C0B08">
        <w:rPr>
          <w:sz w:val="24"/>
          <w:szCs w:val="24"/>
        </w:rPr>
        <w:t>Ønsker du å bli oppført i denne gruppen kan du sende epost om dette til</w:t>
      </w:r>
      <w:r w:rsidR="009D0A8C">
        <w:rPr>
          <w:sz w:val="24"/>
          <w:szCs w:val="24"/>
        </w:rPr>
        <w:t xml:space="preserve">: </w:t>
      </w:r>
      <w:hyperlink r:id="rId12" w:history="1">
        <w:r w:rsidR="00DC1060" w:rsidRPr="00061FD1">
          <w:rPr>
            <w:rStyle w:val="Hyperkobling"/>
            <w:sz w:val="24"/>
            <w:szCs w:val="24"/>
          </w:rPr>
          <w:t>sigmund.engdal@ks.no</w:t>
        </w:r>
      </w:hyperlink>
      <w:r w:rsidR="00DC1060">
        <w:rPr>
          <w:sz w:val="24"/>
          <w:szCs w:val="24"/>
        </w:rPr>
        <w:t xml:space="preserve">. </w:t>
      </w:r>
    </w:p>
    <w:p w:rsidR="009F5CA0" w:rsidRDefault="009F5CA0">
      <w:pPr>
        <w:jc w:val="both"/>
        <w:rPr>
          <w:sz w:val="24"/>
          <w:szCs w:val="24"/>
        </w:rPr>
      </w:pPr>
    </w:p>
    <w:p w:rsidR="003A07B1" w:rsidRPr="003A07B1" w:rsidRDefault="001C0B08" w:rsidP="003A07B1">
      <w:pPr>
        <w:jc w:val="both"/>
        <w:rPr>
          <w:sz w:val="24"/>
          <w:szCs w:val="24"/>
        </w:rPr>
      </w:pPr>
      <w:r>
        <w:rPr>
          <w:sz w:val="24"/>
          <w:szCs w:val="24"/>
        </w:rPr>
        <w:t>Dette er en generell veiledning til bruk av prognosemodellen. Den beskriver hvilke</w:t>
      </w:r>
      <w:r w:rsidR="00ED0082">
        <w:rPr>
          <w:sz w:val="24"/>
          <w:szCs w:val="24"/>
        </w:rPr>
        <w:t xml:space="preserve"> data dere selv bør og kan </w:t>
      </w:r>
      <w:r>
        <w:rPr>
          <w:sz w:val="24"/>
          <w:szCs w:val="24"/>
        </w:rPr>
        <w:t>legge inn i modellen</w:t>
      </w:r>
      <w:r w:rsidR="00ED0082">
        <w:rPr>
          <w:sz w:val="24"/>
          <w:szCs w:val="24"/>
        </w:rPr>
        <w:t xml:space="preserve"> (arkfanen ‘</w:t>
      </w:r>
      <w:proofErr w:type="spellStart"/>
      <w:r w:rsidR="00ED0082">
        <w:rPr>
          <w:sz w:val="24"/>
          <w:szCs w:val="24"/>
        </w:rPr>
        <w:t>Gdata</w:t>
      </w:r>
      <w:proofErr w:type="spellEnd"/>
      <w:r w:rsidR="00ED0082">
        <w:rPr>
          <w:sz w:val="24"/>
          <w:szCs w:val="24"/>
        </w:rPr>
        <w:t>), samtidig som det gis en kort beskrivelse av de andre arkfanene dere finner i modellen. Disse arkfanene er låst, og dvs. er ikke tilrettelagt for at dere kan gjøre endringer i disse.</w:t>
      </w:r>
      <w:r w:rsidR="003A07B1">
        <w:rPr>
          <w:sz w:val="24"/>
          <w:szCs w:val="24"/>
        </w:rPr>
        <w:t xml:space="preserve"> Selv</w:t>
      </w:r>
      <w:r w:rsidR="003A07B1" w:rsidRPr="003A07B1">
        <w:rPr>
          <w:sz w:val="24"/>
          <w:szCs w:val="24"/>
        </w:rPr>
        <w:t>sagt kan ark</w:t>
      </w:r>
      <w:r w:rsidR="003A07B1">
        <w:rPr>
          <w:sz w:val="24"/>
          <w:szCs w:val="24"/>
        </w:rPr>
        <w:t>fanene</w:t>
      </w:r>
      <w:r w:rsidR="003A07B1" w:rsidRPr="003A07B1">
        <w:rPr>
          <w:sz w:val="24"/>
          <w:szCs w:val="24"/>
        </w:rPr>
        <w:t xml:space="preserve"> låses opp</w:t>
      </w:r>
      <w:r w:rsidR="003A07B1">
        <w:rPr>
          <w:sz w:val="24"/>
          <w:szCs w:val="24"/>
        </w:rPr>
        <w:t xml:space="preserve"> slik at det kan gjøres endringer i disse arkene</w:t>
      </w:r>
      <w:r w:rsidR="003A07B1" w:rsidRPr="003A07B1">
        <w:rPr>
          <w:sz w:val="24"/>
          <w:szCs w:val="24"/>
        </w:rPr>
        <w:t>, men dette anbe</w:t>
      </w:r>
      <w:r w:rsidR="003A07B1">
        <w:rPr>
          <w:sz w:val="24"/>
          <w:szCs w:val="24"/>
        </w:rPr>
        <w:t xml:space="preserve">fales ikke da en feil innlegging av data her </w:t>
      </w:r>
      <w:r w:rsidR="003A07B1" w:rsidRPr="003A07B1">
        <w:rPr>
          <w:sz w:val="24"/>
          <w:szCs w:val="24"/>
        </w:rPr>
        <w:t xml:space="preserve">vil kunne føre til at modellen ikke beregner korrekte anslag for frie inntekter. </w:t>
      </w:r>
    </w:p>
    <w:p w:rsidR="003A07B1" w:rsidRDefault="003A07B1" w:rsidP="003A07B1">
      <w:pPr>
        <w:jc w:val="both"/>
        <w:rPr>
          <w:sz w:val="24"/>
          <w:szCs w:val="24"/>
        </w:rPr>
      </w:pPr>
    </w:p>
    <w:p w:rsidR="001C0B08" w:rsidRDefault="003A07B1" w:rsidP="003A07B1">
      <w:pPr>
        <w:jc w:val="both"/>
        <w:rPr>
          <w:sz w:val="24"/>
          <w:szCs w:val="24"/>
        </w:rPr>
      </w:pPr>
      <w:r w:rsidRPr="003A07B1">
        <w:rPr>
          <w:sz w:val="24"/>
          <w:szCs w:val="24"/>
        </w:rPr>
        <w:t xml:space="preserve">Skulle dere likevel ønske å oppheve </w:t>
      </w:r>
      <w:proofErr w:type="spellStart"/>
      <w:r w:rsidRPr="003A07B1">
        <w:rPr>
          <w:sz w:val="24"/>
          <w:szCs w:val="24"/>
        </w:rPr>
        <w:t>arkbeskyttelse</w:t>
      </w:r>
      <w:proofErr w:type="spellEnd"/>
      <w:r w:rsidRPr="003A07B1">
        <w:rPr>
          <w:sz w:val="24"/>
          <w:szCs w:val="24"/>
        </w:rPr>
        <w:t xml:space="preserve"> kan dette bl.a. gjøres ved at dere står i det aktuelle arket dere ønsker å låse opp og så trykker dere «Se gjennom» på menylinjen. </w:t>
      </w:r>
      <w:r w:rsidRPr="003A07B1">
        <w:rPr>
          <w:sz w:val="24"/>
          <w:szCs w:val="24"/>
        </w:rPr>
        <w:lastRenderedPageBreak/>
        <w:t xml:space="preserve">Dere velger så knappen «Opphev </w:t>
      </w:r>
      <w:proofErr w:type="spellStart"/>
      <w:r w:rsidRPr="003A07B1">
        <w:rPr>
          <w:sz w:val="24"/>
          <w:szCs w:val="24"/>
        </w:rPr>
        <w:t>arkbeskyttelse</w:t>
      </w:r>
      <w:proofErr w:type="spellEnd"/>
      <w:r w:rsidRPr="003A07B1">
        <w:rPr>
          <w:sz w:val="24"/>
          <w:szCs w:val="24"/>
        </w:rPr>
        <w:t>». Dere kan låse arket igjen ved å følge samme prosedyre, men nå velger dere knappen «Beskytt ark».</w:t>
      </w:r>
    </w:p>
    <w:p w:rsidR="00ED0082" w:rsidRDefault="00ED0082">
      <w:pPr>
        <w:jc w:val="both"/>
        <w:rPr>
          <w:sz w:val="24"/>
          <w:szCs w:val="24"/>
        </w:rPr>
      </w:pPr>
      <w:r>
        <w:rPr>
          <w:sz w:val="24"/>
          <w:szCs w:val="24"/>
        </w:rPr>
        <w:t xml:space="preserve">Ved hver oppdatering av modellen gis det i arkfanene </w:t>
      </w:r>
      <w:r w:rsidRPr="00ED0082">
        <w:rPr>
          <w:b/>
          <w:sz w:val="24"/>
          <w:szCs w:val="24"/>
        </w:rPr>
        <w:t>«Inngang»</w:t>
      </w:r>
      <w:r>
        <w:rPr>
          <w:sz w:val="24"/>
          <w:szCs w:val="24"/>
        </w:rPr>
        <w:t xml:space="preserve"> og </w:t>
      </w:r>
      <w:r w:rsidRPr="00ED0082">
        <w:rPr>
          <w:b/>
          <w:sz w:val="24"/>
          <w:szCs w:val="24"/>
        </w:rPr>
        <w:t>«Forutsetninger»</w:t>
      </w:r>
      <w:r>
        <w:rPr>
          <w:sz w:val="24"/>
          <w:szCs w:val="24"/>
        </w:rPr>
        <w:t xml:space="preserve"> en beskrivelse av forutsetninger og fortolkninger som er lagt til grunn ved oppdatering av modellen. </w:t>
      </w:r>
      <w:r w:rsidR="006A7C2E">
        <w:rPr>
          <w:sz w:val="24"/>
          <w:szCs w:val="24"/>
        </w:rPr>
        <w:t xml:space="preserve">I tillegg beskrives hvilke spørsmål dere må ta stilling til og hvilken informasjon dere bør oppdatere modellen med. </w:t>
      </w:r>
      <w:r w:rsidR="00E85AE1">
        <w:rPr>
          <w:sz w:val="24"/>
          <w:szCs w:val="24"/>
        </w:rPr>
        <w:t xml:space="preserve">Dette er informasjon som det er viktig at dere gjør dere godt kjent med før dere tar </w:t>
      </w:r>
      <w:r>
        <w:rPr>
          <w:sz w:val="24"/>
          <w:szCs w:val="24"/>
        </w:rPr>
        <w:t>den oppdaterte modellen</w:t>
      </w:r>
      <w:r w:rsidR="00E85AE1">
        <w:rPr>
          <w:sz w:val="24"/>
          <w:szCs w:val="24"/>
        </w:rPr>
        <w:t xml:space="preserve"> i bruk</w:t>
      </w:r>
      <w:r>
        <w:rPr>
          <w:sz w:val="24"/>
          <w:szCs w:val="24"/>
        </w:rPr>
        <w:t>.</w:t>
      </w:r>
    </w:p>
    <w:p w:rsidR="001C0B08" w:rsidRDefault="001C0B08">
      <w:pPr>
        <w:jc w:val="both"/>
        <w:rPr>
          <w:sz w:val="24"/>
          <w:szCs w:val="24"/>
        </w:rPr>
      </w:pPr>
    </w:p>
    <w:p w:rsidR="001C0B08" w:rsidRDefault="001C0B08">
      <w:pPr>
        <w:jc w:val="both"/>
        <w:rPr>
          <w:sz w:val="24"/>
          <w:szCs w:val="24"/>
        </w:rPr>
      </w:pPr>
    </w:p>
    <w:p w:rsidR="00F51029" w:rsidRDefault="00F51029" w:rsidP="00F51029">
      <w:pPr>
        <w:suppressAutoHyphens/>
        <w:rPr>
          <w:b/>
          <w:bCs/>
          <w:smallCaps/>
          <w:sz w:val="28"/>
          <w:szCs w:val="28"/>
        </w:rPr>
      </w:pPr>
      <w:r>
        <w:rPr>
          <w:b/>
          <w:bCs/>
          <w:smallCaps/>
          <w:sz w:val="28"/>
          <w:szCs w:val="28"/>
        </w:rPr>
        <w:t xml:space="preserve">2. </w:t>
      </w:r>
      <w:r w:rsidR="00816183">
        <w:rPr>
          <w:b/>
          <w:bCs/>
          <w:smallCaps/>
          <w:sz w:val="28"/>
          <w:szCs w:val="28"/>
        </w:rPr>
        <w:t xml:space="preserve">ARKFANEN </w:t>
      </w:r>
      <w:r w:rsidRPr="00E85AE1">
        <w:rPr>
          <w:b/>
          <w:bCs/>
          <w:smallCaps/>
          <w:sz w:val="28"/>
          <w:szCs w:val="28"/>
        </w:rPr>
        <w:t>«</w:t>
      </w:r>
      <w:r>
        <w:rPr>
          <w:b/>
          <w:bCs/>
          <w:smallCaps/>
          <w:sz w:val="28"/>
          <w:szCs w:val="28"/>
        </w:rPr>
        <w:t>INNGANG</w:t>
      </w:r>
      <w:r w:rsidRPr="00E85AE1">
        <w:rPr>
          <w:b/>
          <w:bCs/>
          <w:smallCaps/>
          <w:sz w:val="28"/>
          <w:szCs w:val="28"/>
        </w:rPr>
        <w:t xml:space="preserve">» </w:t>
      </w:r>
    </w:p>
    <w:p w:rsidR="00E25C41" w:rsidRPr="00E85AE1" w:rsidRDefault="00E25C41" w:rsidP="00F51029">
      <w:pPr>
        <w:suppressAutoHyphens/>
        <w:rPr>
          <w:b/>
          <w:bCs/>
          <w:smallCaps/>
          <w:sz w:val="28"/>
          <w:szCs w:val="28"/>
        </w:rPr>
      </w:pPr>
    </w:p>
    <w:p w:rsidR="00E25C41" w:rsidRDefault="00E25C41" w:rsidP="00F51029">
      <w:pPr>
        <w:jc w:val="both"/>
        <w:rPr>
          <w:sz w:val="24"/>
          <w:szCs w:val="24"/>
        </w:rPr>
      </w:pPr>
      <w:r>
        <w:rPr>
          <w:sz w:val="24"/>
          <w:szCs w:val="24"/>
        </w:rPr>
        <w:t xml:space="preserve">Dere henter fram modellen for din kommune ved å legge inn din kommunes kommunenummer i </w:t>
      </w:r>
      <w:r w:rsidRPr="00E25C41">
        <w:rPr>
          <w:b/>
          <w:sz w:val="24"/>
          <w:szCs w:val="24"/>
        </w:rPr>
        <w:t>cellen C8</w:t>
      </w:r>
      <w:r>
        <w:rPr>
          <w:sz w:val="24"/>
          <w:szCs w:val="24"/>
        </w:rPr>
        <w:t>.</w:t>
      </w:r>
    </w:p>
    <w:p w:rsidR="00E25C41" w:rsidRDefault="00E25C41" w:rsidP="00F51029">
      <w:pPr>
        <w:jc w:val="both"/>
        <w:rPr>
          <w:sz w:val="24"/>
          <w:szCs w:val="24"/>
        </w:rPr>
      </w:pPr>
    </w:p>
    <w:p w:rsidR="007F1B90" w:rsidRDefault="00F51029" w:rsidP="00F51029">
      <w:pPr>
        <w:jc w:val="both"/>
        <w:rPr>
          <w:sz w:val="24"/>
          <w:szCs w:val="24"/>
        </w:rPr>
      </w:pPr>
      <w:r>
        <w:rPr>
          <w:sz w:val="24"/>
          <w:szCs w:val="24"/>
        </w:rPr>
        <w:t xml:space="preserve">Modellen er enkel, men </w:t>
      </w:r>
      <w:r w:rsidR="00E25C41">
        <w:rPr>
          <w:sz w:val="24"/>
          <w:szCs w:val="24"/>
        </w:rPr>
        <w:t xml:space="preserve">er samtidig laget slik at den </w:t>
      </w:r>
      <w:r w:rsidR="007F1B90">
        <w:rPr>
          <w:sz w:val="24"/>
          <w:szCs w:val="24"/>
        </w:rPr>
        <w:t>skal</w:t>
      </w:r>
      <w:r w:rsidR="00E25C41">
        <w:rPr>
          <w:sz w:val="24"/>
          <w:szCs w:val="24"/>
        </w:rPr>
        <w:t xml:space="preserve"> være mest mulig fleksibel for den enkelte kommune. </w:t>
      </w:r>
      <w:r w:rsidR="007F1B90">
        <w:rPr>
          <w:sz w:val="24"/>
          <w:szCs w:val="24"/>
        </w:rPr>
        <w:t xml:space="preserve">Enkelte forutsetninger må dere </w:t>
      </w:r>
      <w:r w:rsidR="003534E0">
        <w:rPr>
          <w:sz w:val="24"/>
          <w:szCs w:val="24"/>
        </w:rPr>
        <w:t xml:space="preserve">selv </w:t>
      </w:r>
      <w:r w:rsidR="007F1B90">
        <w:rPr>
          <w:sz w:val="24"/>
          <w:szCs w:val="24"/>
        </w:rPr>
        <w:t>legge inn i modellen, for at den skal gi et best mulig anslag for frie inntekter framover.</w:t>
      </w:r>
      <w:r w:rsidR="00BA5816">
        <w:rPr>
          <w:sz w:val="24"/>
          <w:szCs w:val="24"/>
        </w:rPr>
        <w:t xml:space="preserve"> Dette gjelder </w:t>
      </w:r>
      <w:proofErr w:type="spellStart"/>
      <w:r w:rsidR="00BA5816">
        <w:rPr>
          <w:sz w:val="24"/>
          <w:szCs w:val="24"/>
        </w:rPr>
        <w:t>bl.a</w:t>
      </w:r>
      <w:proofErr w:type="spellEnd"/>
      <w:r w:rsidR="00BA5816">
        <w:rPr>
          <w:sz w:val="24"/>
          <w:szCs w:val="24"/>
        </w:rPr>
        <w:t>:</w:t>
      </w:r>
    </w:p>
    <w:p w:rsidR="00BA5816" w:rsidRDefault="00BA5816" w:rsidP="00BA5816">
      <w:pPr>
        <w:pStyle w:val="Listeavsnitt"/>
        <w:numPr>
          <w:ilvl w:val="0"/>
          <w:numId w:val="21"/>
        </w:numPr>
        <w:jc w:val="both"/>
        <w:rPr>
          <w:sz w:val="24"/>
          <w:szCs w:val="24"/>
        </w:rPr>
      </w:pPr>
      <w:r>
        <w:rPr>
          <w:sz w:val="24"/>
          <w:szCs w:val="24"/>
        </w:rPr>
        <w:t>Innbyggertall 1.1 i budsjettåret, og fortrinnsvis også videre i økonomiplanperioden</w:t>
      </w:r>
    </w:p>
    <w:p w:rsidR="00BA5816" w:rsidRDefault="00BA5816" w:rsidP="00BA5816">
      <w:pPr>
        <w:pStyle w:val="Listeavsnitt"/>
        <w:numPr>
          <w:ilvl w:val="0"/>
          <w:numId w:val="21"/>
        </w:numPr>
        <w:jc w:val="both"/>
        <w:rPr>
          <w:sz w:val="24"/>
          <w:szCs w:val="24"/>
        </w:rPr>
      </w:pPr>
      <w:r>
        <w:rPr>
          <w:sz w:val="24"/>
          <w:szCs w:val="24"/>
        </w:rPr>
        <w:t>Anslag for kommunens skatteinntekter for budsjettåret, og helst også videre i økonomiplanperioden.</w:t>
      </w:r>
    </w:p>
    <w:p w:rsidR="00F51029" w:rsidRDefault="00BA5816" w:rsidP="00BA5816">
      <w:pPr>
        <w:jc w:val="both"/>
        <w:rPr>
          <w:sz w:val="24"/>
          <w:szCs w:val="24"/>
        </w:rPr>
      </w:pPr>
      <w:r>
        <w:rPr>
          <w:sz w:val="24"/>
          <w:szCs w:val="24"/>
        </w:rPr>
        <w:t>Disse og andre muli</w:t>
      </w:r>
      <w:r w:rsidR="000B1552">
        <w:rPr>
          <w:sz w:val="24"/>
          <w:szCs w:val="24"/>
        </w:rPr>
        <w:t xml:space="preserve">gheter som prognosemodellen </w:t>
      </w:r>
      <w:r>
        <w:rPr>
          <w:sz w:val="24"/>
          <w:szCs w:val="24"/>
        </w:rPr>
        <w:t xml:space="preserve">omtales </w:t>
      </w:r>
      <w:r w:rsidR="000B1552">
        <w:rPr>
          <w:sz w:val="24"/>
          <w:szCs w:val="24"/>
        </w:rPr>
        <w:t>nærmere under punkt 3</w:t>
      </w:r>
      <w:r>
        <w:rPr>
          <w:sz w:val="24"/>
          <w:szCs w:val="24"/>
        </w:rPr>
        <w:t xml:space="preserve"> nedenfor.</w:t>
      </w:r>
    </w:p>
    <w:p w:rsidR="000B1552" w:rsidRDefault="000B1552" w:rsidP="00BA5816">
      <w:pPr>
        <w:jc w:val="both"/>
        <w:rPr>
          <w:sz w:val="24"/>
          <w:szCs w:val="24"/>
        </w:rPr>
      </w:pPr>
    </w:p>
    <w:p w:rsidR="000B1552" w:rsidRDefault="000B1552" w:rsidP="000B1552">
      <w:pPr>
        <w:jc w:val="both"/>
        <w:rPr>
          <w:sz w:val="24"/>
          <w:szCs w:val="24"/>
        </w:rPr>
      </w:pPr>
      <w:r>
        <w:rPr>
          <w:sz w:val="24"/>
          <w:szCs w:val="24"/>
        </w:rPr>
        <w:t xml:space="preserve">I inngangsarket er det også lagt opp til menystyring ved bruk av </w:t>
      </w:r>
      <w:proofErr w:type="spellStart"/>
      <w:r w:rsidRPr="000B1552">
        <w:rPr>
          <w:sz w:val="24"/>
          <w:szCs w:val="24"/>
        </w:rPr>
        <w:t>hyperlinker</w:t>
      </w:r>
      <w:proofErr w:type="spellEnd"/>
      <w:r w:rsidRPr="000B1552">
        <w:rPr>
          <w:sz w:val="24"/>
          <w:szCs w:val="24"/>
        </w:rPr>
        <w:t xml:space="preserve">. Ved å trykke på disse kommer dere direkte til aktuelle arkfane.  </w:t>
      </w:r>
      <w:r>
        <w:rPr>
          <w:sz w:val="24"/>
          <w:szCs w:val="24"/>
        </w:rPr>
        <w:t xml:space="preserve">Tilsvarende er det laget </w:t>
      </w:r>
      <w:proofErr w:type="spellStart"/>
      <w:r>
        <w:rPr>
          <w:sz w:val="24"/>
          <w:szCs w:val="24"/>
        </w:rPr>
        <w:t>hyperlinker</w:t>
      </w:r>
      <w:proofErr w:type="spellEnd"/>
      <w:r>
        <w:rPr>
          <w:sz w:val="24"/>
          <w:szCs w:val="24"/>
        </w:rPr>
        <w:t xml:space="preserve"> i disse arkfanene som bringer dere tilbake til inngangsarket. </w:t>
      </w:r>
    </w:p>
    <w:p w:rsidR="000B1552" w:rsidRDefault="000B1552" w:rsidP="000B1552">
      <w:pPr>
        <w:jc w:val="both"/>
        <w:rPr>
          <w:sz w:val="24"/>
          <w:szCs w:val="24"/>
        </w:rPr>
      </w:pPr>
    </w:p>
    <w:p w:rsidR="000B1552" w:rsidRDefault="000B1552" w:rsidP="000B1552">
      <w:pPr>
        <w:jc w:val="both"/>
        <w:rPr>
          <w:sz w:val="24"/>
          <w:szCs w:val="24"/>
        </w:rPr>
      </w:pPr>
      <w:r>
        <w:rPr>
          <w:sz w:val="24"/>
          <w:szCs w:val="24"/>
        </w:rPr>
        <w:t xml:space="preserve">Når dere bruker modellen </w:t>
      </w:r>
      <w:r w:rsidR="00E3270C">
        <w:rPr>
          <w:sz w:val="24"/>
          <w:szCs w:val="24"/>
        </w:rPr>
        <w:t xml:space="preserve">og legger inn egne forutsetninger </w:t>
      </w:r>
      <w:r>
        <w:rPr>
          <w:sz w:val="24"/>
          <w:szCs w:val="24"/>
        </w:rPr>
        <w:t>bør dere låse modellen til det kommunenummer dere har lagt inn</w:t>
      </w:r>
      <w:r w:rsidR="00E3270C">
        <w:rPr>
          <w:sz w:val="24"/>
          <w:szCs w:val="24"/>
        </w:rPr>
        <w:t xml:space="preserve"> disse forutsetningene for, og huske å lagre denne med eget navn. D</w:t>
      </w:r>
      <w:r>
        <w:rPr>
          <w:sz w:val="24"/>
          <w:szCs w:val="24"/>
        </w:rPr>
        <w:t>ette sk</w:t>
      </w:r>
      <w:r w:rsidR="00E3270C">
        <w:rPr>
          <w:sz w:val="24"/>
          <w:szCs w:val="24"/>
        </w:rPr>
        <w:t>yldes at det er forutsetningene dere legger inn for egen kommune</w:t>
      </w:r>
      <w:r>
        <w:rPr>
          <w:sz w:val="24"/>
          <w:szCs w:val="24"/>
        </w:rPr>
        <w:t>, og ikke standardformlene i modellen, som videreføres om dere skulle legge inn et annet kommunenummer. Ko</w:t>
      </w:r>
      <w:r w:rsidR="00E3270C">
        <w:rPr>
          <w:sz w:val="24"/>
          <w:szCs w:val="24"/>
        </w:rPr>
        <w:t>nsekvensen av dette vil være feil anslag for skatt og rammetilskudd for den nye kommunen</w:t>
      </w:r>
      <w:r w:rsidR="003534E0">
        <w:rPr>
          <w:sz w:val="24"/>
          <w:szCs w:val="24"/>
        </w:rPr>
        <w:t>-</w:t>
      </w:r>
      <w:r w:rsidR="00E3270C">
        <w:rPr>
          <w:sz w:val="24"/>
          <w:szCs w:val="24"/>
        </w:rPr>
        <w:t>. Skal dere se på en annen kommune bør dere derfor laste ned basismodellen på nytt.</w:t>
      </w:r>
      <w:r>
        <w:rPr>
          <w:sz w:val="24"/>
          <w:szCs w:val="24"/>
        </w:rPr>
        <w:t xml:space="preserve"> </w:t>
      </w:r>
    </w:p>
    <w:p w:rsidR="000B1552" w:rsidRDefault="000B1552" w:rsidP="000B1552">
      <w:pPr>
        <w:jc w:val="both"/>
        <w:rPr>
          <w:sz w:val="24"/>
          <w:szCs w:val="24"/>
        </w:rPr>
      </w:pPr>
    </w:p>
    <w:p w:rsidR="003A07B1" w:rsidRDefault="000B1552" w:rsidP="000B1552">
      <w:pPr>
        <w:jc w:val="both"/>
        <w:rPr>
          <w:sz w:val="24"/>
          <w:szCs w:val="24"/>
        </w:rPr>
      </w:pPr>
      <w:r>
        <w:rPr>
          <w:sz w:val="24"/>
          <w:szCs w:val="24"/>
        </w:rPr>
        <w:t xml:space="preserve">Modellen er ellers </w:t>
      </w:r>
      <w:r w:rsidRPr="00B22D6E">
        <w:rPr>
          <w:sz w:val="24"/>
          <w:szCs w:val="24"/>
          <w:u w:val="single"/>
        </w:rPr>
        <w:t>låst</w:t>
      </w:r>
      <w:r>
        <w:rPr>
          <w:sz w:val="24"/>
          <w:szCs w:val="24"/>
        </w:rPr>
        <w:t xml:space="preserve"> så ikke formler ved en feiltakelse slettes eller feilanslag legges inn. Selv</w:t>
      </w:r>
      <w:r>
        <w:rPr>
          <w:sz w:val="24"/>
          <w:szCs w:val="24"/>
        </w:rPr>
        <w:softHyphen/>
        <w:t>sagt kan arkene låses opp</w:t>
      </w:r>
      <w:r w:rsidR="003A07B1">
        <w:rPr>
          <w:sz w:val="24"/>
          <w:szCs w:val="24"/>
        </w:rPr>
        <w:t xml:space="preserve">, men dette anbefales ikke da en feil korreksjon i formler etc. vil kunne føre til at modellen ikke beregner korrekte anslag for frie inntekter. </w:t>
      </w:r>
    </w:p>
    <w:p w:rsidR="000B1552" w:rsidRDefault="003A07B1" w:rsidP="000B1552">
      <w:pPr>
        <w:jc w:val="both"/>
        <w:rPr>
          <w:sz w:val="24"/>
          <w:szCs w:val="24"/>
        </w:rPr>
      </w:pPr>
      <w:r>
        <w:rPr>
          <w:sz w:val="24"/>
          <w:szCs w:val="24"/>
        </w:rPr>
        <w:t xml:space="preserve">Skulle dere likevel ønske å oppheve </w:t>
      </w:r>
      <w:proofErr w:type="spellStart"/>
      <w:r>
        <w:rPr>
          <w:sz w:val="24"/>
          <w:szCs w:val="24"/>
        </w:rPr>
        <w:t>arkbeskyttelse</w:t>
      </w:r>
      <w:proofErr w:type="spellEnd"/>
      <w:r>
        <w:rPr>
          <w:sz w:val="24"/>
          <w:szCs w:val="24"/>
        </w:rPr>
        <w:t xml:space="preserve"> </w:t>
      </w:r>
      <w:r w:rsidR="00E3270C">
        <w:rPr>
          <w:sz w:val="24"/>
          <w:szCs w:val="24"/>
        </w:rPr>
        <w:t xml:space="preserve">kan </w:t>
      </w:r>
      <w:r>
        <w:rPr>
          <w:sz w:val="24"/>
          <w:szCs w:val="24"/>
        </w:rPr>
        <w:t xml:space="preserve">dette </w:t>
      </w:r>
      <w:r w:rsidR="00E3270C">
        <w:rPr>
          <w:sz w:val="24"/>
          <w:szCs w:val="24"/>
        </w:rPr>
        <w:t xml:space="preserve">bl.a. gjøres </w:t>
      </w:r>
      <w:r>
        <w:rPr>
          <w:sz w:val="24"/>
          <w:szCs w:val="24"/>
        </w:rPr>
        <w:t xml:space="preserve">ved at dere står i det aktuelle arket dere ønsker å låse opp og så trykker dere «Se gjennom» på menylinjen. Dere velger så knappen «Opphev </w:t>
      </w:r>
      <w:proofErr w:type="spellStart"/>
      <w:r>
        <w:rPr>
          <w:sz w:val="24"/>
          <w:szCs w:val="24"/>
        </w:rPr>
        <w:t>arkbeskyttelse</w:t>
      </w:r>
      <w:proofErr w:type="spellEnd"/>
      <w:r>
        <w:rPr>
          <w:sz w:val="24"/>
          <w:szCs w:val="24"/>
        </w:rPr>
        <w:t xml:space="preserve">». Dere kan låse arket igjen ved å følge samme prosedyre, men nå velger dere knappen «Beskytt ark». </w:t>
      </w:r>
    </w:p>
    <w:p w:rsidR="000B1552" w:rsidRDefault="000B1552" w:rsidP="00BA5816">
      <w:pPr>
        <w:jc w:val="both"/>
        <w:rPr>
          <w:b/>
          <w:bCs/>
          <w:smallCaps/>
          <w:sz w:val="28"/>
          <w:szCs w:val="28"/>
        </w:rPr>
      </w:pPr>
    </w:p>
    <w:p w:rsidR="000517E6" w:rsidRDefault="000517E6" w:rsidP="00BA5816">
      <w:pPr>
        <w:jc w:val="both"/>
        <w:rPr>
          <w:b/>
          <w:bCs/>
          <w:smallCaps/>
          <w:sz w:val="28"/>
          <w:szCs w:val="28"/>
        </w:rPr>
      </w:pPr>
    </w:p>
    <w:p w:rsidR="00E2211B" w:rsidRDefault="00E2211B" w:rsidP="00BA5816">
      <w:pPr>
        <w:jc w:val="both"/>
        <w:rPr>
          <w:b/>
          <w:bCs/>
          <w:smallCaps/>
          <w:sz w:val="28"/>
          <w:szCs w:val="28"/>
        </w:rPr>
      </w:pPr>
    </w:p>
    <w:p w:rsidR="00E2211B" w:rsidRDefault="00E2211B" w:rsidP="00BA5816">
      <w:pPr>
        <w:jc w:val="both"/>
        <w:rPr>
          <w:b/>
          <w:bCs/>
          <w:smallCaps/>
          <w:sz w:val="28"/>
          <w:szCs w:val="28"/>
        </w:rPr>
      </w:pPr>
    </w:p>
    <w:p w:rsidR="00E2211B" w:rsidRDefault="00E2211B" w:rsidP="00BA5816">
      <w:pPr>
        <w:jc w:val="both"/>
        <w:rPr>
          <w:b/>
          <w:bCs/>
          <w:smallCaps/>
          <w:sz w:val="28"/>
          <w:szCs w:val="28"/>
        </w:rPr>
      </w:pPr>
    </w:p>
    <w:p w:rsidR="00F51029" w:rsidRDefault="00F51029" w:rsidP="00E85AE1">
      <w:pPr>
        <w:suppressAutoHyphens/>
        <w:rPr>
          <w:b/>
          <w:bCs/>
          <w:smallCaps/>
          <w:sz w:val="28"/>
          <w:szCs w:val="28"/>
        </w:rPr>
      </w:pPr>
    </w:p>
    <w:p w:rsidR="00E85AE1" w:rsidRPr="00E85AE1" w:rsidRDefault="00BA5816" w:rsidP="00E85AE1">
      <w:pPr>
        <w:suppressAutoHyphens/>
        <w:rPr>
          <w:b/>
          <w:bCs/>
          <w:smallCaps/>
          <w:sz w:val="28"/>
          <w:szCs w:val="28"/>
        </w:rPr>
      </w:pPr>
      <w:r>
        <w:rPr>
          <w:b/>
          <w:bCs/>
          <w:smallCaps/>
          <w:sz w:val="28"/>
          <w:szCs w:val="28"/>
        </w:rPr>
        <w:t>3</w:t>
      </w:r>
      <w:r w:rsidR="00E85AE1">
        <w:rPr>
          <w:b/>
          <w:bCs/>
          <w:smallCaps/>
          <w:sz w:val="28"/>
          <w:szCs w:val="28"/>
        </w:rPr>
        <w:t xml:space="preserve">. </w:t>
      </w:r>
      <w:r w:rsidR="00E85AE1" w:rsidRPr="00E85AE1">
        <w:rPr>
          <w:b/>
          <w:bCs/>
          <w:smallCaps/>
          <w:sz w:val="28"/>
          <w:szCs w:val="28"/>
        </w:rPr>
        <w:t>«G</w:t>
      </w:r>
      <w:r w:rsidR="00816183">
        <w:rPr>
          <w:b/>
          <w:bCs/>
          <w:smallCaps/>
          <w:sz w:val="28"/>
          <w:szCs w:val="28"/>
        </w:rPr>
        <w:t>DATA</w:t>
      </w:r>
      <w:r w:rsidR="00E85AE1" w:rsidRPr="00E85AE1">
        <w:rPr>
          <w:b/>
          <w:bCs/>
          <w:smallCaps/>
          <w:sz w:val="28"/>
          <w:szCs w:val="28"/>
        </w:rPr>
        <w:t>» - Arkfanen hvor dere bør og kan legge inn egne forutsetninger.</w:t>
      </w:r>
    </w:p>
    <w:p w:rsidR="00E85AE1" w:rsidRPr="00E85AE1" w:rsidRDefault="00E85AE1" w:rsidP="00E85AE1">
      <w:pPr>
        <w:suppressAutoHyphens/>
        <w:rPr>
          <w:sz w:val="24"/>
          <w:szCs w:val="24"/>
        </w:rPr>
      </w:pPr>
    </w:p>
    <w:p w:rsidR="00E85AE1" w:rsidRDefault="00E85AE1" w:rsidP="002702B5">
      <w:pPr>
        <w:suppressAutoHyphens/>
        <w:jc w:val="both"/>
        <w:rPr>
          <w:sz w:val="24"/>
          <w:szCs w:val="24"/>
        </w:rPr>
      </w:pPr>
      <w:r>
        <w:rPr>
          <w:sz w:val="24"/>
          <w:szCs w:val="24"/>
        </w:rPr>
        <w:t>Cellene som dere bør og kan legge inn egne forutsetninger i er merket med gult</w:t>
      </w:r>
      <w:r w:rsidR="00F330BB">
        <w:rPr>
          <w:sz w:val="24"/>
          <w:szCs w:val="24"/>
        </w:rPr>
        <w:t xml:space="preserve">. </w:t>
      </w:r>
    </w:p>
    <w:p w:rsidR="00F330BB" w:rsidRDefault="00F330BB" w:rsidP="002702B5">
      <w:pPr>
        <w:suppressAutoHyphens/>
        <w:jc w:val="both"/>
        <w:rPr>
          <w:sz w:val="24"/>
          <w:szCs w:val="24"/>
        </w:rPr>
      </w:pPr>
    </w:p>
    <w:p w:rsidR="00F330BB" w:rsidRDefault="00BA5816" w:rsidP="002702B5">
      <w:pPr>
        <w:suppressAutoHyphens/>
        <w:jc w:val="both"/>
        <w:rPr>
          <w:b/>
          <w:sz w:val="24"/>
          <w:szCs w:val="24"/>
        </w:rPr>
      </w:pPr>
      <w:r>
        <w:rPr>
          <w:b/>
          <w:sz w:val="24"/>
          <w:szCs w:val="24"/>
        </w:rPr>
        <w:t>3</w:t>
      </w:r>
      <w:r w:rsidR="00846CE4">
        <w:rPr>
          <w:b/>
          <w:sz w:val="24"/>
          <w:szCs w:val="24"/>
        </w:rPr>
        <w:t xml:space="preserve">.1 </w:t>
      </w:r>
      <w:r w:rsidR="00F330BB" w:rsidRPr="00F330BB">
        <w:rPr>
          <w:b/>
          <w:sz w:val="24"/>
          <w:szCs w:val="24"/>
        </w:rPr>
        <w:t>Innbyggertall 1.1</w:t>
      </w:r>
      <w:r w:rsidR="00846CE4">
        <w:rPr>
          <w:b/>
          <w:sz w:val="24"/>
          <w:szCs w:val="24"/>
        </w:rPr>
        <w:t xml:space="preserve"> – «</w:t>
      </w:r>
      <w:proofErr w:type="spellStart"/>
      <w:r w:rsidR="00846CE4">
        <w:rPr>
          <w:b/>
          <w:sz w:val="24"/>
          <w:szCs w:val="24"/>
        </w:rPr>
        <w:t>Gdata</w:t>
      </w:r>
      <w:proofErr w:type="spellEnd"/>
      <w:r w:rsidR="00846CE4">
        <w:rPr>
          <w:b/>
          <w:sz w:val="24"/>
          <w:szCs w:val="24"/>
        </w:rPr>
        <w:t>»-arket linje 55 og 92.</w:t>
      </w:r>
      <w:r w:rsidR="00F330BB" w:rsidRPr="00F330BB">
        <w:rPr>
          <w:b/>
          <w:sz w:val="24"/>
          <w:szCs w:val="24"/>
        </w:rPr>
        <w:t xml:space="preserve"> </w:t>
      </w:r>
    </w:p>
    <w:p w:rsidR="00F330BB" w:rsidRDefault="00F330BB" w:rsidP="002702B5">
      <w:pPr>
        <w:suppressAutoHyphens/>
        <w:jc w:val="both"/>
        <w:rPr>
          <w:sz w:val="24"/>
          <w:szCs w:val="24"/>
        </w:rPr>
      </w:pPr>
      <w:r>
        <w:rPr>
          <w:sz w:val="24"/>
          <w:szCs w:val="24"/>
        </w:rPr>
        <w:t>Inntektsutjevningen beregnes på grunnlag av folketallet 1.1 i budsjettåret.</w:t>
      </w:r>
    </w:p>
    <w:p w:rsidR="00F330BB" w:rsidRDefault="00F330BB" w:rsidP="002702B5">
      <w:pPr>
        <w:suppressAutoHyphens/>
        <w:jc w:val="both"/>
        <w:rPr>
          <w:sz w:val="24"/>
          <w:szCs w:val="24"/>
        </w:rPr>
      </w:pPr>
      <w:r>
        <w:rPr>
          <w:sz w:val="24"/>
          <w:szCs w:val="24"/>
        </w:rPr>
        <w:t>Regionalpolitiske tilskudd, veksttilskudd og storbytilskudd beregnes på grunnlag av folketallet 1.1 året før budsjettåret.</w:t>
      </w:r>
    </w:p>
    <w:p w:rsidR="00F330BB" w:rsidRDefault="00F330BB" w:rsidP="002702B5">
      <w:pPr>
        <w:suppressAutoHyphens/>
        <w:jc w:val="both"/>
        <w:rPr>
          <w:sz w:val="24"/>
          <w:szCs w:val="24"/>
        </w:rPr>
      </w:pPr>
    </w:p>
    <w:p w:rsidR="00F330BB" w:rsidRDefault="00F330BB" w:rsidP="002702B5">
      <w:pPr>
        <w:suppressAutoHyphens/>
        <w:jc w:val="both"/>
        <w:rPr>
          <w:sz w:val="24"/>
          <w:szCs w:val="24"/>
        </w:rPr>
      </w:pPr>
      <w:r>
        <w:rPr>
          <w:sz w:val="24"/>
          <w:szCs w:val="24"/>
        </w:rPr>
        <w:t xml:space="preserve">I prognosemodellens basisversjon legges det inn et anslag for </w:t>
      </w:r>
      <w:r w:rsidRPr="00F330BB">
        <w:rPr>
          <w:b/>
          <w:sz w:val="24"/>
          <w:szCs w:val="24"/>
        </w:rPr>
        <w:t xml:space="preserve">innbyggertallet 1.1 i budsjettåret </w:t>
      </w:r>
      <w:r>
        <w:rPr>
          <w:sz w:val="24"/>
          <w:szCs w:val="24"/>
        </w:rPr>
        <w:t>med utgangspunkt i SSBs befolkningsframskrivinger. Hvilken tilnærming som benyttes for dette anslaget kan variere noe, men informasjon om hvilken tilnærming som er valgt i den aktuelle prognosemodellen fremgår i arkfanen «Forutsetninger».</w:t>
      </w:r>
    </w:p>
    <w:p w:rsidR="00F330BB" w:rsidRDefault="00F330BB" w:rsidP="002702B5">
      <w:pPr>
        <w:suppressAutoHyphens/>
        <w:jc w:val="both"/>
        <w:rPr>
          <w:sz w:val="24"/>
          <w:szCs w:val="24"/>
        </w:rPr>
      </w:pPr>
    </w:p>
    <w:p w:rsidR="00846CE4" w:rsidRDefault="00846CE4" w:rsidP="002702B5">
      <w:pPr>
        <w:suppressAutoHyphens/>
        <w:jc w:val="both"/>
        <w:rPr>
          <w:sz w:val="24"/>
          <w:szCs w:val="24"/>
        </w:rPr>
      </w:pPr>
      <w:r>
        <w:rPr>
          <w:sz w:val="24"/>
          <w:szCs w:val="24"/>
        </w:rPr>
        <w:t xml:space="preserve">For at prognosemodellen skal gi dere best mulig anslag for inntektsutjevning i budsjettåret må dere vurdere om anslag for </w:t>
      </w:r>
      <w:r w:rsidRPr="00E605CA">
        <w:rPr>
          <w:b/>
          <w:sz w:val="24"/>
          <w:szCs w:val="24"/>
        </w:rPr>
        <w:t>innbyggertall 1.1</w:t>
      </w:r>
      <w:r>
        <w:rPr>
          <w:sz w:val="24"/>
          <w:szCs w:val="24"/>
        </w:rPr>
        <w:t xml:space="preserve"> </w:t>
      </w:r>
      <w:r w:rsidR="00E605CA" w:rsidRPr="00E605CA">
        <w:rPr>
          <w:b/>
          <w:sz w:val="24"/>
          <w:szCs w:val="24"/>
        </w:rPr>
        <w:t>i budsjettåret</w:t>
      </w:r>
      <w:r w:rsidR="00E605CA">
        <w:rPr>
          <w:sz w:val="24"/>
          <w:szCs w:val="24"/>
        </w:rPr>
        <w:t xml:space="preserve"> </w:t>
      </w:r>
      <w:r w:rsidRPr="00E605CA">
        <w:rPr>
          <w:b/>
          <w:sz w:val="24"/>
          <w:szCs w:val="24"/>
        </w:rPr>
        <w:t>for egen kommune</w:t>
      </w:r>
      <w:r>
        <w:rPr>
          <w:sz w:val="24"/>
          <w:szCs w:val="24"/>
        </w:rPr>
        <w:t xml:space="preserve"> er et sannsynlig anslag. Hvis dere mener at anslaget ikke er sannsynlig må dere legge inn deres beste anslag i linje 55</w:t>
      </w:r>
      <w:r w:rsidR="000A0F3D">
        <w:rPr>
          <w:sz w:val="24"/>
          <w:szCs w:val="24"/>
        </w:rPr>
        <w:t xml:space="preserve"> (gul celle </w:t>
      </w:r>
      <w:r w:rsidR="00E25E3B">
        <w:rPr>
          <w:sz w:val="24"/>
          <w:szCs w:val="24"/>
        </w:rPr>
        <w:t xml:space="preserve">1.1.2019 </w:t>
      </w:r>
      <w:r w:rsidR="000A0F3D">
        <w:rPr>
          <w:sz w:val="24"/>
          <w:szCs w:val="24"/>
        </w:rPr>
        <w:t>i figur nedenfor</w:t>
      </w:r>
      <w:r w:rsidR="00E605CA">
        <w:rPr>
          <w:sz w:val="24"/>
          <w:szCs w:val="24"/>
        </w:rPr>
        <w:t>)</w:t>
      </w:r>
      <w:r>
        <w:rPr>
          <w:sz w:val="24"/>
          <w:szCs w:val="24"/>
        </w:rPr>
        <w:t xml:space="preserve">. </w:t>
      </w:r>
    </w:p>
    <w:p w:rsidR="00846CE4" w:rsidRDefault="00E25E3B" w:rsidP="00E85AE1">
      <w:pPr>
        <w:suppressAutoHyphens/>
        <w:rPr>
          <w:sz w:val="24"/>
          <w:szCs w:val="24"/>
        </w:rPr>
      </w:pPr>
      <w:r>
        <w:rPr>
          <w:noProof/>
          <w:sz w:val="24"/>
          <w:szCs w:val="24"/>
        </w:rPr>
        <w:drawing>
          <wp:inline distT="0" distB="0" distL="0" distR="0" wp14:anchorId="3C22DAD8">
            <wp:extent cx="5602605" cy="243840"/>
            <wp:effectExtent l="0" t="0" r="0" b="381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2605" cy="243840"/>
                    </a:xfrm>
                    <a:prstGeom prst="rect">
                      <a:avLst/>
                    </a:prstGeom>
                    <a:noFill/>
                  </pic:spPr>
                </pic:pic>
              </a:graphicData>
            </a:graphic>
          </wp:inline>
        </w:drawing>
      </w:r>
    </w:p>
    <w:p w:rsidR="00846CE4" w:rsidRDefault="00846CE4" w:rsidP="00E85AE1">
      <w:pPr>
        <w:suppressAutoHyphens/>
        <w:rPr>
          <w:sz w:val="24"/>
          <w:szCs w:val="24"/>
        </w:rPr>
      </w:pPr>
    </w:p>
    <w:p w:rsidR="000A0F3D" w:rsidRDefault="000A0F3D" w:rsidP="00E85AE1">
      <w:pPr>
        <w:suppressAutoHyphens/>
        <w:rPr>
          <w:sz w:val="24"/>
          <w:szCs w:val="24"/>
        </w:rPr>
      </w:pPr>
    </w:p>
    <w:p w:rsidR="00E605CA" w:rsidRDefault="00E605CA" w:rsidP="002702B5">
      <w:pPr>
        <w:suppressAutoHyphens/>
        <w:jc w:val="both"/>
        <w:rPr>
          <w:sz w:val="24"/>
          <w:szCs w:val="24"/>
        </w:rPr>
      </w:pPr>
      <w:r>
        <w:rPr>
          <w:sz w:val="24"/>
          <w:szCs w:val="24"/>
        </w:rPr>
        <w:t xml:space="preserve">Når SSB i desember året før budsjettåret publiserer beregnede folketall per 1.1 i budsjettåret, låses denne cellen slik at den ikke lenger kan endres. </w:t>
      </w:r>
      <w:r w:rsidR="003D6DCB">
        <w:rPr>
          <w:sz w:val="24"/>
          <w:szCs w:val="24"/>
        </w:rPr>
        <w:t>Det beregnede folketallet erstattes med faktisk folketall 1.1 når dette publiseres i februar/mars.</w:t>
      </w:r>
      <w:r w:rsidR="003D6DCB">
        <w:rPr>
          <w:sz w:val="24"/>
          <w:szCs w:val="24"/>
        </w:rPr>
        <w:br/>
      </w:r>
      <w:r w:rsidR="003D6DCB">
        <w:rPr>
          <w:sz w:val="24"/>
          <w:szCs w:val="24"/>
        </w:rPr>
        <w:br/>
        <w:t>I prognosemodellene som kommer etter kommuneproposisjonen må dere igjen gjøre vurderinger av anslaget for folketall 1.1 for kommende budsjettår og eventuelt legge inn deres eget og mer sannsynlige ansla</w:t>
      </w:r>
      <w:r w:rsidR="002702B5">
        <w:rPr>
          <w:sz w:val="24"/>
          <w:szCs w:val="24"/>
        </w:rPr>
        <w:t>g (gjelder da for kommende budsj</w:t>
      </w:r>
      <w:r w:rsidR="003D6DCB">
        <w:rPr>
          <w:sz w:val="24"/>
          <w:szCs w:val="24"/>
        </w:rPr>
        <w:t xml:space="preserve">ettår). </w:t>
      </w:r>
    </w:p>
    <w:p w:rsidR="00E605CA" w:rsidRDefault="00E605CA" w:rsidP="002702B5">
      <w:pPr>
        <w:suppressAutoHyphens/>
        <w:jc w:val="both"/>
        <w:rPr>
          <w:sz w:val="24"/>
          <w:szCs w:val="24"/>
        </w:rPr>
      </w:pPr>
    </w:p>
    <w:p w:rsidR="003D6DCB" w:rsidRDefault="000A0F3D" w:rsidP="002702B5">
      <w:pPr>
        <w:suppressAutoHyphens/>
        <w:jc w:val="both"/>
        <w:rPr>
          <w:sz w:val="24"/>
          <w:szCs w:val="24"/>
        </w:rPr>
      </w:pPr>
      <w:r>
        <w:rPr>
          <w:sz w:val="24"/>
          <w:szCs w:val="24"/>
        </w:rPr>
        <w:t>SSBs framskrivinger av befolkningstall for landet</w:t>
      </w:r>
      <w:r w:rsidR="003D6DCB">
        <w:rPr>
          <w:sz w:val="24"/>
          <w:szCs w:val="24"/>
        </w:rPr>
        <w:t xml:space="preserve"> (linje 92 i prognosemodellen)</w:t>
      </w:r>
      <w:r>
        <w:rPr>
          <w:sz w:val="24"/>
          <w:szCs w:val="24"/>
        </w:rPr>
        <w:t xml:space="preserve"> er, i motsetning til på kommunenivå, som oftest langt mer presise. Og i prognosemodellen er det derfor ikke lagt til rette for at</w:t>
      </w:r>
      <w:r w:rsidR="003D6DCB">
        <w:rPr>
          <w:sz w:val="24"/>
          <w:szCs w:val="24"/>
        </w:rPr>
        <w:t xml:space="preserve"> dere kan endre det anslaget som er lagt inn i modellen. Dette ser dere ved at denne cellen ikke er merket gult</w:t>
      </w:r>
      <w:r w:rsidR="002A7135" w:rsidRPr="002A7135">
        <w:t xml:space="preserve"> </w:t>
      </w:r>
      <w:r w:rsidR="002A7135">
        <w:rPr>
          <w:sz w:val="24"/>
          <w:szCs w:val="24"/>
        </w:rPr>
        <w:t>(</w:t>
      </w:r>
      <w:r w:rsidR="00E25E3B">
        <w:rPr>
          <w:sz w:val="24"/>
          <w:szCs w:val="24"/>
        </w:rPr>
        <w:t xml:space="preserve">1.1.2019 i </w:t>
      </w:r>
      <w:r w:rsidR="002A7135">
        <w:rPr>
          <w:sz w:val="24"/>
          <w:szCs w:val="24"/>
        </w:rPr>
        <w:t xml:space="preserve">eksempel </w:t>
      </w:r>
      <w:r w:rsidR="00E25E3B">
        <w:rPr>
          <w:sz w:val="24"/>
          <w:szCs w:val="24"/>
        </w:rPr>
        <w:t>nedenfor</w:t>
      </w:r>
      <w:r w:rsidR="002A7135" w:rsidRPr="002A7135">
        <w:rPr>
          <w:sz w:val="24"/>
          <w:szCs w:val="24"/>
        </w:rPr>
        <w:t>)</w:t>
      </w:r>
      <w:r w:rsidR="003D6DCB">
        <w:rPr>
          <w:sz w:val="24"/>
          <w:szCs w:val="24"/>
        </w:rPr>
        <w:t>.</w:t>
      </w:r>
    </w:p>
    <w:p w:rsidR="003D6DCB" w:rsidRDefault="003D6DCB" w:rsidP="00E85AE1">
      <w:pPr>
        <w:suppressAutoHyphens/>
        <w:rPr>
          <w:sz w:val="24"/>
          <w:szCs w:val="24"/>
        </w:rPr>
      </w:pPr>
    </w:p>
    <w:p w:rsidR="003D6DCB" w:rsidRDefault="00E25E3B" w:rsidP="00E85AE1">
      <w:pPr>
        <w:suppressAutoHyphens/>
        <w:rPr>
          <w:sz w:val="24"/>
          <w:szCs w:val="24"/>
        </w:rPr>
      </w:pPr>
      <w:r>
        <w:rPr>
          <w:noProof/>
          <w:sz w:val="24"/>
          <w:szCs w:val="24"/>
        </w:rPr>
        <w:drawing>
          <wp:inline distT="0" distB="0" distL="0" distR="0">
            <wp:extent cx="5602605" cy="240030"/>
            <wp:effectExtent l="0" t="0" r="0" b="762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4899C.tmp"/>
                    <pic:cNvPicPr/>
                  </pic:nvPicPr>
                  <pic:blipFill>
                    <a:blip r:embed="rId14">
                      <a:extLst>
                        <a:ext uri="{28A0092B-C50C-407E-A947-70E740481C1C}">
                          <a14:useLocalDpi xmlns:a14="http://schemas.microsoft.com/office/drawing/2010/main" val="0"/>
                        </a:ext>
                      </a:extLst>
                    </a:blip>
                    <a:stretch>
                      <a:fillRect/>
                    </a:stretch>
                  </pic:blipFill>
                  <pic:spPr>
                    <a:xfrm>
                      <a:off x="0" y="0"/>
                      <a:ext cx="5602605" cy="240030"/>
                    </a:xfrm>
                    <a:prstGeom prst="rect">
                      <a:avLst/>
                    </a:prstGeom>
                  </pic:spPr>
                </pic:pic>
              </a:graphicData>
            </a:graphic>
          </wp:inline>
        </w:drawing>
      </w:r>
    </w:p>
    <w:p w:rsidR="003D6DCB" w:rsidRDefault="003D6DCB" w:rsidP="00E85AE1">
      <w:pPr>
        <w:suppressAutoHyphens/>
        <w:rPr>
          <w:sz w:val="24"/>
          <w:szCs w:val="24"/>
        </w:rPr>
      </w:pPr>
    </w:p>
    <w:p w:rsidR="000A0F3D" w:rsidRDefault="003D6DCB" w:rsidP="00E85AE1">
      <w:pPr>
        <w:suppressAutoHyphens/>
        <w:rPr>
          <w:sz w:val="24"/>
          <w:szCs w:val="24"/>
        </w:rPr>
      </w:pPr>
      <w:r>
        <w:rPr>
          <w:sz w:val="24"/>
          <w:szCs w:val="24"/>
        </w:rPr>
        <w:t xml:space="preserve"> </w:t>
      </w:r>
      <w:r w:rsidR="000A0F3D">
        <w:rPr>
          <w:sz w:val="24"/>
          <w:szCs w:val="24"/>
        </w:rPr>
        <w:t xml:space="preserve"> </w:t>
      </w:r>
    </w:p>
    <w:p w:rsidR="00846CE4" w:rsidRDefault="00846CE4" w:rsidP="002702B5">
      <w:pPr>
        <w:suppressAutoHyphens/>
        <w:jc w:val="both"/>
        <w:rPr>
          <w:sz w:val="24"/>
          <w:szCs w:val="24"/>
        </w:rPr>
      </w:pPr>
      <w:r>
        <w:rPr>
          <w:sz w:val="24"/>
          <w:szCs w:val="24"/>
        </w:rPr>
        <w:t xml:space="preserve">For </w:t>
      </w:r>
      <w:r w:rsidRPr="00846CE4">
        <w:rPr>
          <w:b/>
          <w:sz w:val="24"/>
          <w:szCs w:val="24"/>
        </w:rPr>
        <w:t>de påfølgende årene</w:t>
      </w:r>
      <w:r>
        <w:rPr>
          <w:sz w:val="24"/>
          <w:szCs w:val="24"/>
        </w:rPr>
        <w:t xml:space="preserve"> er </w:t>
      </w:r>
      <w:r w:rsidR="00E25E3B">
        <w:rPr>
          <w:sz w:val="24"/>
          <w:szCs w:val="24"/>
        </w:rPr>
        <w:t xml:space="preserve">det i basisversjonen av prognosemodellen kun lagt inn en videreføring av anslaget for </w:t>
      </w:r>
      <w:r>
        <w:rPr>
          <w:sz w:val="24"/>
          <w:szCs w:val="24"/>
        </w:rPr>
        <w:t>innbyggertallet 1.1</w:t>
      </w:r>
      <w:r w:rsidR="00E25E3B">
        <w:rPr>
          <w:sz w:val="24"/>
          <w:szCs w:val="24"/>
        </w:rPr>
        <w:t xml:space="preserve"> i budsjettåret. Dette gjelder både for kommunen og landet </w:t>
      </w:r>
      <w:r w:rsidR="00E25E3B" w:rsidRPr="00E25E3B">
        <w:rPr>
          <w:sz w:val="24"/>
          <w:szCs w:val="24"/>
        </w:rPr>
        <w:t>(1.1.2020 – 1.1.2022 i eksemplene ovenfor)</w:t>
      </w:r>
      <w:r w:rsidR="00E25E3B">
        <w:rPr>
          <w:sz w:val="24"/>
          <w:szCs w:val="24"/>
        </w:rPr>
        <w:t xml:space="preserve">. </w:t>
      </w:r>
    </w:p>
    <w:p w:rsidR="00E25E3B" w:rsidRDefault="00E25E3B" w:rsidP="002702B5">
      <w:pPr>
        <w:suppressAutoHyphens/>
        <w:jc w:val="both"/>
        <w:rPr>
          <w:sz w:val="24"/>
          <w:szCs w:val="24"/>
        </w:rPr>
      </w:pPr>
    </w:p>
    <w:p w:rsidR="0069256D" w:rsidRDefault="0069256D" w:rsidP="002702B5">
      <w:pPr>
        <w:suppressAutoHyphens/>
        <w:jc w:val="both"/>
        <w:rPr>
          <w:sz w:val="24"/>
          <w:szCs w:val="24"/>
        </w:rPr>
      </w:pPr>
      <w:r>
        <w:rPr>
          <w:sz w:val="24"/>
          <w:szCs w:val="24"/>
        </w:rPr>
        <w:t>G</w:t>
      </w:r>
      <w:r w:rsidR="00E25E3B">
        <w:rPr>
          <w:sz w:val="24"/>
          <w:szCs w:val="24"/>
        </w:rPr>
        <w:t xml:space="preserve">ode anslag i økonomiplanperioden </w:t>
      </w:r>
      <w:r>
        <w:rPr>
          <w:sz w:val="24"/>
          <w:szCs w:val="24"/>
        </w:rPr>
        <w:t xml:space="preserve">for inntektsutjevning, </w:t>
      </w:r>
      <w:r w:rsidRPr="0069256D">
        <w:rPr>
          <w:sz w:val="24"/>
          <w:szCs w:val="24"/>
        </w:rPr>
        <w:t>regionalpolitiske tilskudd, veksttilskudd mv.</w:t>
      </w:r>
      <w:r>
        <w:rPr>
          <w:sz w:val="24"/>
          <w:szCs w:val="24"/>
        </w:rPr>
        <w:t xml:space="preserve"> er helt avhengig av at dere legger inn deres beste anslag for innbyggertallet både i kommunen og landet per 1.1. I arkfanene </w:t>
      </w:r>
      <w:r>
        <w:rPr>
          <w:sz w:val="24"/>
          <w:szCs w:val="24"/>
        </w:rPr>
        <w:lastRenderedPageBreak/>
        <w:t>«</w:t>
      </w:r>
      <w:proofErr w:type="spellStart"/>
      <w:r>
        <w:rPr>
          <w:sz w:val="24"/>
          <w:szCs w:val="24"/>
        </w:rPr>
        <w:t>Bef.framskr.kommunenivå</w:t>
      </w:r>
      <w:proofErr w:type="spellEnd"/>
      <w:r>
        <w:rPr>
          <w:sz w:val="24"/>
          <w:szCs w:val="24"/>
        </w:rPr>
        <w:t xml:space="preserve"> MMMM» og «Folke landet MMMM» finner dere informasjon om SSBs framskrivinger av innbyggertallet etter deres MMMM alternativ.</w:t>
      </w:r>
    </w:p>
    <w:p w:rsidR="00816183" w:rsidRDefault="00816183" w:rsidP="002702B5">
      <w:pPr>
        <w:suppressAutoHyphens/>
        <w:jc w:val="both"/>
        <w:rPr>
          <w:sz w:val="24"/>
          <w:szCs w:val="24"/>
        </w:rPr>
      </w:pPr>
    </w:p>
    <w:p w:rsidR="00816183" w:rsidRDefault="00816183" w:rsidP="002702B5">
      <w:pPr>
        <w:suppressAutoHyphens/>
        <w:jc w:val="both"/>
        <w:rPr>
          <w:sz w:val="24"/>
          <w:szCs w:val="24"/>
        </w:rPr>
      </w:pPr>
    </w:p>
    <w:p w:rsidR="0025425C" w:rsidRDefault="00BA5816" w:rsidP="00E85AE1">
      <w:pPr>
        <w:suppressAutoHyphens/>
        <w:rPr>
          <w:b/>
          <w:sz w:val="24"/>
          <w:szCs w:val="24"/>
        </w:rPr>
      </w:pPr>
      <w:r>
        <w:rPr>
          <w:b/>
          <w:sz w:val="24"/>
          <w:szCs w:val="24"/>
        </w:rPr>
        <w:t>3</w:t>
      </w:r>
      <w:r w:rsidR="0025425C">
        <w:rPr>
          <w:b/>
          <w:sz w:val="24"/>
          <w:szCs w:val="24"/>
        </w:rPr>
        <w:t xml:space="preserve">.2 Skatteanslag </w:t>
      </w:r>
      <w:r w:rsidR="000B1552">
        <w:rPr>
          <w:b/>
          <w:sz w:val="24"/>
          <w:szCs w:val="24"/>
        </w:rPr>
        <w:br/>
      </w:r>
      <w:r w:rsidR="00932526">
        <w:rPr>
          <w:b/>
          <w:sz w:val="24"/>
          <w:szCs w:val="24"/>
        </w:rPr>
        <w:t>3.2.1 F</w:t>
      </w:r>
      <w:r w:rsidR="0025425C">
        <w:rPr>
          <w:b/>
          <w:sz w:val="24"/>
          <w:szCs w:val="24"/>
        </w:rPr>
        <w:t>or kommunen</w:t>
      </w:r>
      <w:r w:rsidR="000B1552">
        <w:rPr>
          <w:b/>
          <w:sz w:val="24"/>
          <w:szCs w:val="24"/>
        </w:rPr>
        <w:t xml:space="preserve"> – «</w:t>
      </w:r>
      <w:proofErr w:type="spellStart"/>
      <w:r w:rsidR="000B1552">
        <w:rPr>
          <w:b/>
          <w:sz w:val="24"/>
          <w:szCs w:val="24"/>
        </w:rPr>
        <w:t>Gdata</w:t>
      </w:r>
      <w:proofErr w:type="spellEnd"/>
      <w:r w:rsidR="000B1552">
        <w:rPr>
          <w:b/>
          <w:sz w:val="24"/>
          <w:szCs w:val="24"/>
        </w:rPr>
        <w:t>»-arket linje 110.</w:t>
      </w:r>
    </w:p>
    <w:p w:rsidR="00795A2F" w:rsidRDefault="00F82AFD" w:rsidP="002702B5">
      <w:pPr>
        <w:suppressAutoHyphens/>
        <w:jc w:val="both"/>
        <w:rPr>
          <w:sz w:val="24"/>
          <w:szCs w:val="24"/>
        </w:rPr>
      </w:pPr>
      <w:r w:rsidRPr="00F82AFD">
        <w:rPr>
          <w:sz w:val="24"/>
          <w:szCs w:val="24"/>
        </w:rPr>
        <w:t>Skattea</w:t>
      </w:r>
      <w:r>
        <w:rPr>
          <w:sz w:val="24"/>
          <w:szCs w:val="24"/>
        </w:rPr>
        <w:t xml:space="preserve">nslaget som benyttes i prognosemodellen er en ren teknisk framskriving basert på gjennomsnittlige skatteinntekter per innbygger i siste 3 kjente skatteår (i prok1804KS er dette 2015-2017), samlet anslag for skatteinntekter i landet og kommunens innbyggertall 1.1 i det enkelte år. </w:t>
      </w:r>
    </w:p>
    <w:p w:rsidR="00795A2F" w:rsidRDefault="00795A2F" w:rsidP="00E85AE1">
      <w:pPr>
        <w:suppressAutoHyphens/>
        <w:rPr>
          <w:sz w:val="24"/>
          <w:szCs w:val="24"/>
        </w:rPr>
      </w:pPr>
    </w:p>
    <w:p w:rsidR="0025425C" w:rsidRDefault="00F82AFD" w:rsidP="002702B5">
      <w:pPr>
        <w:suppressAutoHyphens/>
        <w:jc w:val="both"/>
        <w:rPr>
          <w:sz w:val="24"/>
          <w:szCs w:val="24"/>
        </w:rPr>
      </w:pPr>
      <w:r>
        <w:rPr>
          <w:sz w:val="24"/>
          <w:szCs w:val="24"/>
        </w:rPr>
        <w:t>P</w:t>
      </w:r>
      <w:r w:rsidR="00A97DEB">
        <w:rPr>
          <w:sz w:val="24"/>
          <w:szCs w:val="24"/>
        </w:rPr>
        <w:t>rognosemodellen er som omtalt i forrige avsnitt ingen skattemodell</w:t>
      </w:r>
      <w:r w:rsidR="00795A2F">
        <w:rPr>
          <w:sz w:val="24"/>
          <w:szCs w:val="24"/>
        </w:rPr>
        <w:t xml:space="preserve">, og dere bør </w:t>
      </w:r>
      <w:r w:rsidR="00A97DEB">
        <w:rPr>
          <w:sz w:val="24"/>
          <w:szCs w:val="24"/>
        </w:rPr>
        <w:t>derfor</w:t>
      </w:r>
      <w:r w:rsidR="00795A2F">
        <w:rPr>
          <w:sz w:val="24"/>
          <w:szCs w:val="24"/>
        </w:rPr>
        <w:t xml:space="preserve"> gjøre deres egne vurderinger og legge inn deres eget beste estimat</w:t>
      </w:r>
      <w:r w:rsidR="00A97DEB">
        <w:rPr>
          <w:sz w:val="24"/>
          <w:szCs w:val="24"/>
        </w:rPr>
        <w:t xml:space="preserve"> for skatteanslag i egen kommune</w:t>
      </w:r>
      <w:r w:rsidR="00795A2F">
        <w:rPr>
          <w:sz w:val="24"/>
          <w:szCs w:val="24"/>
        </w:rPr>
        <w:t>. Dette gjør dere ved å legge inn mange prosent dere ønsker å justere opp eller ned skatteanslaget i basisversjonen i linje 110 i «</w:t>
      </w:r>
      <w:proofErr w:type="spellStart"/>
      <w:r w:rsidR="00795A2F">
        <w:rPr>
          <w:sz w:val="24"/>
          <w:szCs w:val="24"/>
        </w:rPr>
        <w:t>Gdata</w:t>
      </w:r>
      <w:proofErr w:type="spellEnd"/>
      <w:r w:rsidR="00795A2F">
        <w:rPr>
          <w:sz w:val="24"/>
          <w:szCs w:val="24"/>
        </w:rPr>
        <w:t xml:space="preserve">»-arket. </w:t>
      </w:r>
    </w:p>
    <w:p w:rsidR="001720F2" w:rsidRDefault="001720F2" w:rsidP="00E85AE1">
      <w:pPr>
        <w:suppressAutoHyphens/>
        <w:rPr>
          <w:sz w:val="24"/>
          <w:szCs w:val="24"/>
        </w:rPr>
      </w:pPr>
    </w:p>
    <w:p w:rsidR="00795A2F" w:rsidRDefault="001720F2" w:rsidP="00E85AE1">
      <w:pPr>
        <w:suppressAutoHyphens/>
        <w:rPr>
          <w:sz w:val="24"/>
          <w:szCs w:val="24"/>
        </w:rPr>
      </w:pPr>
      <w:r>
        <w:rPr>
          <w:noProof/>
          <w:sz w:val="24"/>
          <w:szCs w:val="24"/>
        </w:rPr>
        <w:drawing>
          <wp:inline distT="0" distB="0" distL="0" distR="0">
            <wp:extent cx="5602605" cy="167640"/>
            <wp:effectExtent l="0" t="0" r="0" b="381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C82ADA.tmp"/>
                    <pic:cNvPicPr/>
                  </pic:nvPicPr>
                  <pic:blipFill>
                    <a:blip r:embed="rId15">
                      <a:extLst>
                        <a:ext uri="{28A0092B-C50C-407E-A947-70E740481C1C}">
                          <a14:useLocalDpi xmlns:a14="http://schemas.microsoft.com/office/drawing/2010/main" val="0"/>
                        </a:ext>
                      </a:extLst>
                    </a:blip>
                    <a:stretch>
                      <a:fillRect/>
                    </a:stretch>
                  </pic:blipFill>
                  <pic:spPr>
                    <a:xfrm>
                      <a:off x="0" y="0"/>
                      <a:ext cx="5602605" cy="167640"/>
                    </a:xfrm>
                    <a:prstGeom prst="rect">
                      <a:avLst/>
                    </a:prstGeom>
                  </pic:spPr>
                </pic:pic>
              </a:graphicData>
            </a:graphic>
          </wp:inline>
        </w:drawing>
      </w:r>
    </w:p>
    <w:p w:rsidR="001720F2" w:rsidRDefault="001720F2" w:rsidP="00E85AE1">
      <w:pPr>
        <w:suppressAutoHyphens/>
        <w:rPr>
          <w:sz w:val="24"/>
          <w:szCs w:val="24"/>
        </w:rPr>
      </w:pPr>
      <w:r>
        <w:rPr>
          <w:noProof/>
          <w:sz w:val="24"/>
          <w:szCs w:val="24"/>
        </w:rPr>
        <w:drawing>
          <wp:inline distT="0" distB="0" distL="0" distR="0">
            <wp:extent cx="5602605" cy="429895"/>
            <wp:effectExtent l="0" t="0" r="0" b="825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C87A9E.tmp"/>
                    <pic:cNvPicPr/>
                  </pic:nvPicPr>
                  <pic:blipFill>
                    <a:blip r:embed="rId16">
                      <a:extLst>
                        <a:ext uri="{28A0092B-C50C-407E-A947-70E740481C1C}">
                          <a14:useLocalDpi xmlns:a14="http://schemas.microsoft.com/office/drawing/2010/main" val="0"/>
                        </a:ext>
                      </a:extLst>
                    </a:blip>
                    <a:stretch>
                      <a:fillRect/>
                    </a:stretch>
                  </pic:blipFill>
                  <pic:spPr>
                    <a:xfrm>
                      <a:off x="0" y="0"/>
                      <a:ext cx="5602605" cy="429895"/>
                    </a:xfrm>
                    <a:prstGeom prst="rect">
                      <a:avLst/>
                    </a:prstGeom>
                  </pic:spPr>
                </pic:pic>
              </a:graphicData>
            </a:graphic>
          </wp:inline>
        </w:drawing>
      </w:r>
    </w:p>
    <w:p w:rsidR="001720F2" w:rsidRPr="00F82AFD" w:rsidRDefault="001720F2" w:rsidP="00E85AE1">
      <w:pPr>
        <w:suppressAutoHyphens/>
        <w:rPr>
          <w:sz w:val="24"/>
          <w:szCs w:val="24"/>
        </w:rPr>
      </w:pPr>
    </w:p>
    <w:p w:rsidR="0025425C" w:rsidRDefault="001720F2" w:rsidP="002702B5">
      <w:pPr>
        <w:suppressAutoHyphens/>
        <w:jc w:val="both"/>
        <w:rPr>
          <w:sz w:val="24"/>
          <w:szCs w:val="24"/>
        </w:rPr>
      </w:pPr>
      <w:r w:rsidRPr="001720F2">
        <w:rPr>
          <w:sz w:val="24"/>
          <w:szCs w:val="24"/>
        </w:rPr>
        <w:t xml:space="preserve">Husk </w:t>
      </w:r>
      <w:r>
        <w:rPr>
          <w:sz w:val="24"/>
          <w:szCs w:val="24"/>
        </w:rPr>
        <w:t xml:space="preserve">likevel på at det </w:t>
      </w:r>
      <w:r w:rsidR="00625F94">
        <w:rPr>
          <w:sz w:val="24"/>
          <w:szCs w:val="24"/>
        </w:rPr>
        <w:t>modell-</w:t>
      </w:r>
      <w:r>
        <w:rPr>
          <w:sz w:val="24"/>
          <w:szCs w:val="24"/>
        </w:rPr>
        <w:t xml:space="preserve">genererte skatteanslaget </w:t>
      </w:r>
      <w:r w:rsidR="00625F94">
        <w:rPr>
          <w:sz w:val="24"/>
          <w:szCs w:val="24"/>
        </w:rPr>
        <w:t xml:space="preserve">også </w:t>
      </w:r>
      <w:r>
        <w:rPr>
          <w:sz w:val="24"/>
          <w:szCs w:val="24"/>
        </w:rPr>
        <w:t xml:space="preserve">endres </w:t>
      </w:r>
      <w:r w:rsidR="00625F94">
        <w:rPr>
          <w:sz w:val="24"/>
          <w:szCs w:val="24"/>
        </w:rPr>
        <w:t xml:space="preserve">når </w:t>
      </w:r>
      <w:r>
        <w:rPr>
          <w:sz w:val="24"/>
          <w:szCs w:val="24"/>
        </w:rPr>
        <w:t xml:space="preserve">dere legger inn anslag for folketallet </w:t>
      </w:r>
      <w:r w:rsidR="00625F94">
        <w:rPr>
          <w:sz w:val="24"/>
          <w:szCs w:val="24"/>
        </w:rPr>
        <w:t xml:space="preserve">1.1 </w:t>
      </w:r>
      <w:r>
        <w:rPr>
          <w:sz w:val="24"/>
          <w:szCs w:val="24"/>
        </w:rPr>
        <w:t>i kommunen</w:t>
      </w:r>
      <w:r w:rsidR="00932526">
        <w:rPr>
          <w:sz w:val="24"/>
          <w:szCs w:val="24"/>
        </w:rPr>
        <w:t xml:space="preserve"> og landet framover</w:t>
      </w:r>
      <w:r w:rsidR="00625F94">
        <w:rPr>
          <w:sz w:val="24"/>
          <w:szCs w:val="24"/>
        </w:rPr>
        <w:t xml:space="preserve"> i økonomiplanperioden</w:t>
      </w:r>
      <w:r w:rsidR="00932526">
        <w:rPr>
          <w:sz w:val="24"/>
          <w:szCs w:val="24"/>
        </w:rPr>
        <w:t xml:space="preserve"> jf. </w:t>
      </w:r>
      <w:r w:rsidR="00625F94">
        <w:rPr>
          <w:sz w:val="24"/>
          <w:szCs w:val="24"/>
        </w:rPr>
        <w:t xml:space="preserve">to siste avsnitt i </w:t>
      </w:r>
      <w:r w:rsidR="00932526">
        <w:rPr>
          <w:sz w:val="24"/>
          <w:szCs w:val="24"/>
        </w:rPr>
        <w:t>punkt 3</w:t>
      </w:r>
      <w:r>
        <w:rPr>
          <w:sz w:val="24"/>
          <w:szCs w:val="24"/>
        </w:rPr>
        <w:t xml:space="preserve">.1 ovenfor. Dere bør derfor først legge inn beste befolkningsframskrivinger per. 1.1 før dere justerer skatteanslaget. </w:t>
      </w:r>
    </w:p>
    <w:p w:rsidR="001720F2" w:rsidRDefault="001720F2" w:rsidP="002702B5">
      <w:pPr>
        <w:suppressAutoHyphens/>
        <w:jc w:val="both"/>
        <w:rPr>
          <w:sz w:val="24"/>
          <w:szCs w:val="24"/>
        </w:rPr>
      </w:pPr>
    </w:p>
    <w:p w:rsidR="001720F2" w:rsidRDefault="001720F2" w:rsidP="002702B5">
      <w:pPr>
        <w:suppressAutoHyphens/>
        <w:jc w:val="both"/>
        <w:rPr>
          <w:sz w:val="24"/>
          <w:szCs w:val="24"/>
        </w:rPr>
      </w:pPr>
      <w:r w:rsidRPr="001720F2">
        <w:rPr>
          <w:sz w:val="24"/>
          <w:szCs w:val="24"/>
        </w:rPr>
        <w:t xml:space="preserve">Kommunens skattenivå </w:t>
      </w:r>
      <w:r>
        <w:rPr>
          <w:sz w:val="24"/>
          <w:szCs w:val="24"/>
        </w:rPr>
        <w:t xml:space="preserve">per innbygger </w:t>
      </w:r>
      <w:r w:rsidRPr="001720F2">
        <w:rPr>
          <w:sz w:val="24"/>
          <w:szCs w:val="24"/>
        </w:rPr>
        <w:t>so</w:t>
      </w:r>
      <w:r>
        <w:rPr>
          <w:sz w:val="24"/>
          <w:szCs w:val="24"/>
        </w:rPr>
        <w:t xml:space="preserve">m andel av landsgjennomsnittet </w:t>
      </w:r>
      <w:r w:rsidRPr="001720F2">
        <w:rPr>
          <w:sz w:val="24"/>
          <w:szCs w:val="24"/>
        </w:rPr>
        <w:t xml:space="preserve">kan dere hele tiden se i linje 116, og er en god utsjekk på de forutsetninger dere har lagt til grunn (folketall 1.1 og justering av skatteanslag). </w:t>
      </w:r>
    </w:p>
    <w:p w:rsidR="001720F2" w:rsidRDefault="001720F2" w:rsidP="00E85AE1">
      <w:pPr>
        <w:suppressAutoHyphens/>
        <w:rPr>
          <w:sz w:val="24"/>
          <w:szCs w:val="24"/>
        </w:rPr>
      </w:pPr>
      <w:r>
        <w:rPr>
          <w:noProof/>
          <w:sz w:val="24"/>
          <w:szCs w:val="24"/>
        </w:rPr>
        <w:drawing>
          <wp:inline distT="0" distB="0" distL="0" distR="0" wp14:anchorId="77FC94B6" wp14:editId="2FE2066D">
            <wp:extent cx="5602605" cy="167640"/>
            <wp:effectExtent l="0" t="0" r="0" b="381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C82ADA.tmp"/>
                    <pic:cNvPicPr/>
                  </pic:nvPicPr>
                  <pic:blipFill>
                    <a:blip r:embed="rId15">
                      <a:extLst>
                        <a:ext uri="{28A0092B-C50C-407E-A947-70E740481C1C}">
                          <a14:useLocalDpi xmlns:a14="http://schemas.microsoft.com/office/drawing/2010/main" val="0"/>
                        </a:ext>
                      </a:extLst>
                    </a:blip>
                    <a:stretch>
                      <a:fillRect/>
                    </a:stretch>
                  </pic:blipFill>
                  <pic:spPr>
                    <a:xfrm>
                      <a:off x="0" y="0"/>
                      <a:ext cx="5602605" cy="167640"/>
                    </a:xfrm>
                    <a:prstGeom prst="rect">
                      <a:avLst/>
                    </a:prstGeom>
                  </pic:spPr>
                </pic:pic>
              </a:graphicData>
            </a:graphic>
          </wp:inline>
        </w:drawing>
      </w:r>
    </w:p>
    <w:p w:rsidR="001720F2" w:rsidRDefault="001720F2" w:rsidP="00E85AE1">
      <w:pPr>
        <w:suppressAutoHyphens/>
        <w:rPr>
          <w:sz w:val="24"/>
          <w:szCs w:val="24"/>
        </w:rPr>
      </w:pPr>
      <w:r>
        <w:rPr>
          <w:noProof/>
          <w:sz w:val="24"/>
          <w:szCs w:val="24"/>
        </w:rPr>
        <w:drawing>
          <wp:inline distT="0" distB="0" distL="0" distR="0">
            <wp:extent cx="5602605" cy="13462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C8DBA3.tmp"/>
                    <pic:cNvPicPr/>
                  </pic:nvPicPr>
                  <pic:blipFill>
                    <a:blip r:embed="rId17">
                      <a:extLst>
                        <a:ext uri="{28A0092B-C50C-407E-A947-70E740481C1C}">
                          <a14:useLocalDpi xmlns:a14="http://schemas.microsoft.com/office/drawing/2010/main" val="0"/>
                        </a:ext>
                      </a:extLst>
                    </a:blip>
                    <a:stretch>
                      <a:fillRect/>
                    </a:stretch>
                  </pic:blipFill>
                  <pic:spPr>
                    <a:xfrm>
                      <a:off x="0" y="0"/>
                      <a:ext cx="5602605" cy="134620"/>
                    </a:xfrm>
                    <a:prstGeom prst="rect">
                      <a:avLst/>
                    </a:prstGeom>
                  </pic:spPr>
                </pic:pic>
              </a:graphicData>
            </a:graphic>
          </wp:inline>
        </w:drawing>
      </w:r>
    </w:p>
    <w:p w:rsidR="001720F2" w:rsidRDefault="001720F2" w:rsidP="00E85AE1">
      <w:pPr>
        <w:suppressAutoHyphens/>
        <w:rPr>
          <w:sz w:val="24"/>
          <w:szCs w:val="24"/>
        </w:rPr>
      </w:pPr>
    </w:p>
    <w:p w:rsidR="001720F2" w:rsidRDefault="001720F2" w:rsidP="002702B5">
      <w:pPr>
        <w:suppressAutoHyphens/>
        <w:jc w:val="both"/>
        <w:rPr>
          <w:sz w:val="24"/>
          <w:szCs w:val="24"/>
        </w:rPr>
      </w:pPr>
      <w:r>
        <w:rPr>
          <w:sz w:val="24"/>
          <w:szCs w:val="24"/>
        </w:rPr>
        <w:t>Inntektsutjevningen og samlet skatt etter inntektsutjevning finner dere informasjon om i linje 119 og 120 i «</w:t>
      </w:r>
      <w:proofErr w:type="spellStart"/>
      <w:r>
        <w:rPr>
          <w:sz w:val="24"/>
          <w:szCs w:val="24"/>
        </w:rPr>
        <w:t>Gdata</w:t>
      </w:r>
      <w:proofErr w:type="spellEnd"/>
      <w:r>
        <w:rPr>
          <w:sz w:val="24"/>
          <w:szCs w:val="24"/>
        </w:rPr>
        <w:t>»-arket.</w:t>
      </w:r>
    </w:p>
    <w:p w:rsidR="000B1552" w:rsidRDefault="000B1552" w:rsidP="002702B5">
      <w:pPr>
        <w:suppressAutoHyphens/>
        <w:jc w:val="both"/>
        <w:rPr>
          <w:sz w:val="24"/>
          <w:szCs w:val="24"/>
        </w:rPr>
      </w:pPr>
    </w:p>
    <w:p w:rsidR="001720F2" w:rsidRDefault="00932526" w:rsidP="002702B5">
      <w:pPr>
        <w:suppressAutoHyphens/>
        <w:jc w:val="both"/>
        <w:rPr>
          <w:b/>
          <w:sz w:val="24"/>
          <w:szCs w:val="24"/>
        </w:rPr>
      </w:pPr>
      <w:r w:rsidRPr="00932526">
        <w:rPr>
          <w:b/>
          <w:sz w:val="24"/>
          <w:szCs w:val="24"/>
        </w:rPr>
        <w:t>3.2.2 For landet</w:t>
      </w:r>
      <w:r w:rsidR="000B1552">
        <w:rPr>
          <w:b/>
          <w:sz w:val="24"/>
          <w:szCs w:val="24"/>
        </w:rPr>
        <w:t xml:space="preserve"> -</w:t>
      </w:r>
      <w:r>
        <w:rPr>
          <w:b/>
          <w:sz w:val="24"/>
          <w:szCs w:val="24"/>
        </w:rPr>
        <w:t xml:space="preserve"> «</w:t>
      </w:r>
      <w:proofErr w:type="spellStart"/>
      <w:r>
        <w:rPr>
          <w:b/>
          <w:sz w:val="24"/>
          <w:szCs w:val="24"/>
        </w:rPr>
        <w:t>Gdata</w:t>
      </w:r>
      <w:proofErr w:type="spellEnd"/>
      <w:r>
        <w:rPr>
          <w:b/>
          <w:sz w:val="24"/>
          <w:szCs w:val="24"/>
        </w:rPr>
        <w:t>»-arket linje 98</w:t>
      </w:r>
    </w:p>
    <w:p w:rsidR="00E145E2" w:rsidRDefault="00E145E2" w:rsidP="002702B5">
      <w:pPr>
        <w:suppressAutoHyphens/>
        <w:jc w:val="both"/>
        <w:rPr>
          <w:sz w:val="24"/>
          <w:szCs w:val="24"/>
        </w:rPr>
      </w:pPr>
      <w:r>
        <w:rPr>
          <w:sz w:val="24"/>
          <w:szCs w:val="24"/>
        </w:rPr>
        <w:t xml:space="preserve">I prognosemodellens basisversjon er skatteanslaget for landet for inneværende år </w:t>
      </w:r>
      <w:r w:rsidRPr="00E145E2">
        <w:rPr>
          <w:sz w:val="24"/>
          <w:szCs w:val="24"/>
        </w:rPr>
        <w:t>identisk med sist kjente anslag fra statens side</w:t>
      </w:r>
      <w:r>
        <w:rPr>
          <w:sz w:val="24"/>
          <w:szCs w:val="24"/>
        </w:rPr>
        <w:t xml:space="preserve">. I modellen er det likevel </w:t>
      </w:r>
      <w:r w:rsidR="00932526">
        <w:rPr>
          <w:sz w:val="24"/>
          <w:szCs w:val="24"/>
        </w:rPr>
        <w:t xml:space="preserve">tilrettelagt slik at dere kan gjøre endringer i dette i linje 98 i modellen (gule celler). </w:t>
      </w:r>
    </w:p>
    <w:p w:rsidR="00E145E2" w:rsidRDefault="00E145E2" w:rsidP="002702B5">
      <w:pPr>
        <w:suppressAutoHyphens/>
        <w:jc w:val="both"/>
        <w:rPr>
          <w:sz w:val="24"/>
          <w:szCs w:val="24"/>
        </w:rPr>
      </w:pPr>
    </w:p>
    <w:p w:rsidR="00E145E2" w:rsidRDefault="00E145E2" w:rsidP="002702B5">
      <w:pPr>
        <w:suppressAutoHyphens/>
        <w:jc w:val="both"/>
        <w:rPr>
          <w:sz w:val="24"/>
          <w:szCs w:val="24"/>
        </w:rPr>
      </w:pPr>
      <w:r>
        <w:rPr>
          <w:sz w:val="24"/>
          <w:szCs w:val="24"/>
        </w:rPr>
        <w:t xml:space="preserve">Som absolutt hovedregel anbefales likevel ikke at dere gjør endringer i </w:t>
      </w:r>
      <w:r w:rsidR="00625F94">
        <w:rPr>
          <w:sz w:val="24"/>
          <w:szCs w:val="24"/>
        </w:rPr>
        <w:t xml:space="preserve">de nasjonale </w:t>
      </w:r>
      <w:r>
        <w:rPr>
          <w:sz w:val="24"/>
          <w:szCs w:val="24"/>
        </w:rPr>
        <w:t>anslage</w:t>
      </w:r>
      <w:r w:rsidR="00625F94">
        <w:rPr>
          <w:sz w:val="24"/>
          <w:szCs w:val="24"/>
        </w:rPr>
        <w:t>ne</w:t>
      </w:r>
      <w:r>
        <w:rPr>
          <w:sz w:val="24"/>
          <w:szCs w:val="24"/>
        </w:rPr>
        <w:t xml:space="preserve">, da staten sitter på det beste beregningsgrunnlaget for disse anslagene. </w:t>
      </w:r>
      <w:r>
        <w:rPr>
          <w:sz w:val="24"/>
          <w:szCs w:val="24"/>
        </w:rPr>
        <w:br/>
      </w:r>
    </w:p>
    <w:p w:rsidR="00932526" w:rsidRDefault="00E145E2" w:rsidP="002702B5">
      <w:pPr>
        <w:suppressAutoHyphens/>
        <w:jc w:val="both"/>
        <w:rPr>
          <w:sz w:val="24"/>
          <w:szCs w:val="24"/>
        </w:rPr>
      </w:pPr>
      <w:r>
        <w:rPr>
          <w:sz w:val="24"/>
          <w:szCs w:val="24"/>
        </w:rPr>
        <w:t>Når det gjelder skatteanslag videre fremover er det ikke mulig å endre disse i linje 98</w:t>
      </w:r>
      <w:r w:rsidR="00AC0697">
        <w:rPr>
          <w:sz w:val="24"/>
          <w:szCs w:val="24"/>
        </w:rPr>
        <w:t xml:space="preserve">. Disse styres i stedet av den realveksten dere eventuelt legger inn framover i </w:t>
      </w:r>
      <w:r w:rsidR="00AB4712">
        <w:rPr>
          <w:sz w:val="24"/>
          <w:szCs w:val="24"/>
        </w:rPr>
        <w:t xml:space="preserve">9 i </w:t>
      </w:r>
      <w:r w:rsidR="00AB4712">
        <w:rPr>
          <w:sz w:val="24"/>
          <w:szCs w:val="24"/>
        </w:rPr>
        <w:br/>
        <w:t>«</w:t>
      </w:r>
      <w:proofErr w:type="spellStart"/>
      <w:r w:rsidR="00AB4712">
        <w:rPr>
          <w:sz w:val="24"/>
          <w:szCs w:val="24"/>
        </w:rPr>
        <w:t>Gdata</w:t>
      </w:r>
      <w:proofErr w:type="spellEnd"/>
      <w:r w:rsidR="00AB4712">
        <w:rPr>
          <w:sz w:val="24"/>
          <w:szCs w:val="24"/>
        </w:rPr>
        <w:t>»-arket. For nærmere omtale av dette vises det til avsnitt 3.5 nedenfor.</w:t>
      </w:r>
      <w:r>
        <w:rPr>
          <w:sz w:val="24"/>
          <w:szCs w:val="24"/>
        </w:rPr>
        <w:t xml:space="preserve"> </w:t>
      </w:r>
      <w:r>
        <w:rPr>
          <w:sz w:val="24"/>
          <w:szCs w:val="24"/>
        </w:rPr>
        <w:br/>
      </w:r>
    </w:p>
    <w:p w:rsidR="00816183" w:rsidRPr="00932526" w:rsidRDefault="00816183" w:rsidP="002702B5">
      <w:pPr>
        <w:suppressAutoHyphens/>
        <w:jc w:val="both"/>
        <w:rPr>
          <w:sz w:val="24"/>
          <w:szCs w:val="24"/>
        </w:rPr>
      </w:pPr>
    </w:p>
    <w:p w:rsidR="003A07B1" w:rsidRDefault="003A07B1" w:rsidP="00E85AE1">
      <w:pPr>
        <w:suppressAutoHyphens/>
        <w:rPr>
          <w:b/>
          <w:sz w:val="24"/>
          <w:szCs w:val="24"/>
        </w:rPr>
      </w:pPr>
    </w:p>
    <w:p w:rsidR="0069256D" w:rsidRDefault="00BA5816" w:rsidP="00E85AE1">
      <w:pPr>
        <w:suppressAutoHyphens/>
        <w:rPr>
          <w:sz w:val="24"/>
          <w:szCs w:val="24"/>
        </w:rPr>
      </w:pPr>
      <w:r>
        <w:rPr>
          <w:b/>
          <w:sz w:val="24"/>
          <w:szCs w:val="24"/>
        </w:rPr>
        <w:lastRenderedPageBreak/>
        <w:t>3.</w:t>
      </w:r>
      <w:r w:rsidR="0025425C">
        <w:rPr>
          <w:b/>
          <w:sz w:val="24"/>
          <w:szCs w:val="24"/>
        </w:rPr>
        <w:t>3</w:t>
      </w:r>
      <w:r w:rsidR="0069256D">
        <w:rPr>
          <w:b/>
          <w:sz w:val="24"/>
          <w:szCs w:val="24"/>
        </w:rPr>
        <w:t xml:space="preserve"> Skjønnstilskudd – «</w:t>
      </w:r>
      <w:proofErr w:type="spellStart"/>
      <w:r w:rsidR="0069256D">
        <w:rPr>
          <w:b/>
          <w:sz w:val="24"/>
          <w:szCs w:val="24"/>
        </w:rPr>
        <w:t>Gdata</w:t>
      </w:r>
      <w:proofErr w:type="spellEnd"/>
      <w:r w:rsidR="0069256D">
        <w:rPr>
          <w:b/>
          <w:sz w:val="24"/>
          <w:szCs w:val="24"/>
        </w:rPr>
        <w:t>»-arket linje 127.</w:t>
      </w:r>
    </w:p>
    <w:p w:rsidR="00846CE4" w:rsidRDefault="0069256D" w:rsidP="002702B5">
      <w:pPr>
        <w:suppressAutoHyphens/>
        <w:jc w:val="both"/>
        <w:rPr>
          <w:sz w:val="24"/>
          <w:szCs w:val="24"/>
        </w:rPr>
      </w:pPr>
      <w:r>
        <w:rPr>
          <w:sz w:val="24"/>
          <w:szCs w:val="24"/>
        </w:rPr>
        <w:t xml:space="preserve">I basisversjonen av prognosemodellen er skjønnstilskudd </w:t>
      </w:r>
      <w:r w:rsidR="00B03115">
        <w:rPr>
          <w:sz w:val="24"/>
          <w:szCs w:val="24"/>
        </w:rPr>
        <w:t>oppgitt i Grønt Hefte til statsbudsjettet lagt inn, mens anslag for skjønnstilskudd framover i tid er satt til 0.</w:t>
      </w:r>
      <w:r>
        <w:rPr>
          <w:sz w:val="24"/>
          <w:szCs w:val="24"/>
        </w:rPr>
        <w:t xml:space="preserve"> </w:t>
      </w:r>
      <w:r w:rsidR="00B03115">
        <w:rPr>
          <w:sz w:val="24"/>
          <w:szCs w:val="24"/>
        </w:rPr>
        <w:t>Dere bør i modellen innarbeide deres anslag for skjønnstilskudd framover i tid (gule celler i linje 127).</w:t>
      </w:r>
    </w:p>
    <w:p w:rsidR="00B03115" w:rsidRDefault="00B03115" w:rsidP="00E85AE1">
      <w:pPr>
        <w:suppressAutoHyphens/>
        <w:rPr>
          <w:sz w:val="24"/>
          <w:szCs w:val="24"/>
        </w:rPr>
      </w:pPr>
    </w:p>
    <w:p w:rsidR="00B03115" w:rsidRDefault="00B03115" w:rsidP="00E85AE1">
      <w:pPr>
        <w:suppressAutoHyphens/>
        <w:rPr>
          <w:sz w:val="24"/>
          <w:szCs w:val="24"/>
        </w:rPr>
      </w:pPr>
      <w:r>
        <w:rPr>
          <w:noProof/>
          <w:sz w:val="24"/>
          <w:szCs w:val="24"/>
        </w:rPr>
        <w:drawing>
          <wp:inline distT="0" distB="0" distL="0" distR="0">
            <wp:extent cx="5741095" cy="289560"/>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44760.tmp"/>
                    <pic:cNvPicPr/>
                  </pic:nvPicPr>
                  <pic:blipFill>
                    <a:blip r:embed="rId18">
                      <a:extLst>
                        <a:ext uri="{28A0092B-C50C-407E-A947-70E740481C1C}">
                          <a14:useLocalDpi xmlns:a14="http://schemas.microsoft.com/office/drawing/2010/main" val="0"/>
                        </a:ext>
                      </a:extLst>
                    </a:blip>
                    <a:stretch>
                      <a:fillRect/>
                    </a:stretch>
                  </pic:blipFill>
                  <pic:spPr>
                    <a:xfrm>
                      <a:off x="0" y="0"/>
                      <a:ext cx="5743048" cy="289658"/>
                    </a:xfrm>
                    <a:prstGeom prst="rect">
                      <a:avLst/>
                    </a:prstGeom>
                  </pic:spPr>
                </pic:pic>
              </a:graphicData>
            </a:graphic>
          </wp:inline>
        </w:drawing>
      </w:r>
    </w:p>
    <w:p w:rsidR="00B03115" w:rsidRDefault="00B03115" w:rsidP="00E85AE1">
      <w:pPr>
        <w:suppressAutoHyphens/>
        <w:rPr>
          <w:sz w:val="24"/>
          <w:szCs w:val="24"/>
        </w:rPr>
      </w:pPr>
    </w:p>
    <w:p w:rsidR="00B03115" w:rsidRDefault="00B03115" w:rsidP="002702B5">
      <w:pPr>
        <w:suppressAutoHyphens/>
        <w:jc w:val="both"/>
        <w:rPr>
          <w:sz w:val="24"/>
          <w:szCs w:val="24"/>
        </w:rPr>
      </w:pPr>
      <w:r>
        <w:rPr>
          <w:sz w:val="24"/>
          <w:szCs w:val="24"/>
        </w:rPr>
        <w:t xml:space="preserve">Gjennom året kan kommuner få utbetalt </w:t>
      </w:r>
      <w:proofErr w:type="spellStart"/>
      <w:r>
        <w:rPr>
          <w:sz w:val="24"/>
          <w:szCs w:val="24"/>
        </w:rPr>
        <w:t>tilleggsskjønn</w:t>
      </w:r>
      <w:proofErr w:type="spellEnd"/>
      <w:r>
        <w:rPr>
          <w:sz w:val="24"/>
          <w:szCs w:val="24"/>
        </w:rPr>
        <w:t xml:space="preserve"> fra både fylkesmannen og Kommunal- og Moderniseringsdepartementet. Slike </w:t>
      </w:r>
      <w:proofErr w:type="spellStart"/>
      <w:r>
        <w:rPr>
          <w:sz w:val="24"/>
          <w:szCs w:val="24"/>
        </w:rPr>
        <w:t>tilleggsskjønn</w:t>
      </w:r>
      <w:proofErr w:type="spellEnd"/>
      <w:r>
        <w:rPr>
          <w:sz w:val="24"/>
          <w:szCs w:val="24"/>
        </w:rPr>
        <w:t xml:space="preserve"> innarbeides i modellen etter </w:t>
      </w:r>
      <w:r w:rsidR="006A10AD">
        <w:rPr>
          <w:sz w:val="24"/>
          <w:szCs w:val="24"/>
        </w:rPr>
        <w:t xml:space="preserve">hvert som de utbetales. Informasjon om </w:t>
      </w:r>
      <w:proofErr w:type="spellStart"/>
      <w:r w:rsidR="006A10AD">
        <w:rPr>
          <w:sz w:val="24"/>
          <w:szCs w:val="24"/>
        </w:rPr>
        <w:t>tilleggsskjønn</w:t>
      </w:r>
      <w:proofErr w:type="spellEnd"/>
      <w:r w:rsidR="006A10AD">
        <w:rPr>
          <w:sz w:val="24"/>
          <w:szCs w:val="24"/>
        </w:rPr>
        <w:t xml:space="preserve"> finner dere i «</w:t>
      </w:r>
      <w:proofErr w:type="spellStart"/>
      <w:r w:rsidR="006A10AD">
        <w:rPr>
          <w:sz w:val="24"/>
          <w:szCs w:val="24"/>
        </w:rPr>
        <w:t>Gdata</w:t>
      </w:r>
      <w:proofErr w:type="spellEnd"/>
      <w:r w:rsidR="006A10AD">
        <w:rPr>
          <w:sz w:val="24"/>
          <w:szCs w:val="24"/>
        </w:rPr>
        <w:t>»-arket linje 130-141.</w:t>
      </w:r>
    </w:p>
    <w:p w:rsidR="005243DD" w:rsidRDefault="005243DD" w:rsidP="002702B5">
      <w:pPr>
        <w:suppressAutoHyphens/>
        <w:jc w:val="both"/>
        <w:rPr>
          <w:sz w:val="24"/>
          <w:szCs w:val="24"/>
        </w:rPr>
      </w:pPr>
    </w:p>
    <w:p w:rsidR="006A10AD" w:rsidRDefault="006A10AD" w:rsidP="00E85AE1">
      <w:pPr>
        <w:suppressAutoHyphens/>
        <w:rPr>
          <w:sz w:val="24"/>
          <w:szCs w:val="24"/>
        </w:rPr>
      </w:pPr>
    </w:p>
    <w:p w:rsidR="00EB1F63" w:rsidRDefault="00BA5816" w:rsidP="00EB1F63">
      <w:pPr>
        <w:suppressAutoHyphens/>
        <w:rPr>
          <w:b/>
          <w:sz w:val="24"/>
          <w:szCs w:val="24"/>
        </w:rPr>
      </w:pPr>
      <w:r>
        <w:rPr>
          <w:b/>
          <w:sz w:val="24"/>
          <w:szCs w:val="24"/>
        </w:rPr>
        <w:t>3</w:t>
      </w:r>
      <w:r w:rsidR="0025425C">
        <w:rPr>
          <w:b/>
          <w:sz w:val="24"/>
          <w:szCs w:val="24"/>
        </w:rPr>
        <w:t>.4</w:t>
      </w:r>
      <w:r w:rsidR="00EB1F63">
        <w:rPr>
          <w:b/>
          <w:sz w:val="24"/>
          <w:szCs w:val="24"/>
        </w:rPr>
        <w:t xml:space="preserve"> Kriteriedata til utgiftutjevningen – «</w:t>
      </w:r>
      <w:proofErr w:type="spellStart"/>
      <w:r w:rsidR="00EB1F63">
        <w:rPr>
          <w:b/>
          <w:sz w:val="24"/>
          <w:szCs w:val="24"/>
        </w:rPr>
        <w:t>Gdata</w:t>
      </w:r>
      <w:proofErr w:type="spellEnd"/>
      <w:r w:rsidR="00EB1F63">
        <w:rPr>
          <w:b/>
          <w:sz w:val="24"/>
          <w:szCs w:val="24"/>
        </w:rPr>
        <w:t xml:space="preserve">»-arket linje 25-53 for kommunen og </w:t>
      </w:r>
      <w:r w:rsidR="000B1552">
        <w:rPr>
          <w:b/>
          <w:sz w:val="24"/>
          <w:szCs w:val="24"/>
        </w:rPr>
        <w:t xml:space="preserve">linje </w:t>
      </w:r>
      <w:r w:rsidR="00EB1F63">
        <w:rPr>
          <w:b/>
          <w:sz w:val="24"/>
          <w:szCs w:val="24"/>
        </w:rPr>
        <w:t>62-90 for landet.</w:t>
      </w:r>
      <w:r w:rsidR="00EB1F63" w:rsidRPr="00F330BB">
        <w:rPr>
          <w:b/>
          <w:sz w:val="24"/>
          <w:szCs w:val="24"/>
        </w:rPr>
        <w:t xml:space="preserve"> </w:t>
      </w:r>
    </w:p>
    <w:p w:rsidR="00D242CB" w:rsidRDefault="0045335A" w:rsidP="002702B5">
      <w:pPr>
        <w:suppressAutoHyphens/>
        <w:jc w:val="both"/>
        <w:rPr>
          <w:sz w:val="24"/>
          <w:szCs w:val="24"/>
        </w:rPr>
      </w:pPr>
      <w:r>
        <w:rPr>
          <w:sz w:val="24"/>
          <w:szCs w:val="24"/>
        </w:rPr>
        <w:t xml:space="preserve">I modellen er alle kriteriedata fra Grønt hefte til </w:t>
      </w:r>
      <w:r w:rsidR="00655E21">
        <w:rPr>
          <w:sz w:val="24"/>
          <w:szCs w:val="24"/>
        </w:rPr>
        <w:t xml:space="preserve">og med </w:t>
      </w:r>
      <w:r>
        <w:rPr>
          <w:sz w:val="24"/>
          <w:szCs w:val="24"/>
        </w:rPr>
        <w:t xml:space="preserve">sist framlagte statsbudsjett innarbeidet. </w:t>
      </w:r>
    </w:p>
    <w:p w:rsidR="00D242CB" w:rsidRDefault="00D242CB" w:rsidP="002702B5">
      <w:pPr>
        <w:suppressAutoHyphens/>
        <w:jc w:val="both"/>
        <w:rPr>
          <w:sz w:val="24"/>
          <w:szCs w:val="24"/>
        </w:rPr>
      </w:pPr>
    </w:p>
    <w:p w:rsidR="00655E21" w:rsidRDefault="0045335A" w:rsidP="002702B5">
      <w:pPr>
        <w:suppressAutoHyphens/>
        <w:jc w:val="both"/>
        <w:rPr>
          <w:sz w:val="24"/>
          <w:szCs w:val="24"/>
        </w:rPr>
      </w:pPr>
      <w:r>
        <w:rPr>
          <w:sz w:val="24"/>
          <w:szCs w:val="24"/>
        </w:rPr>
        <w:t xml:space="preserve">Framover i tid </w:t>
      </w:r>
      <w:r w:rsidR="00D242CB">
        <w:rPr>
          <w:sz w:val="24"/>
          <w:szCs w:val="24"/>
        </w:rPr>
        <w:t xml:space="preserve">(2020 – 2022 i modellen prok1804KS) </w:t>
      </w:r>
      <w:r>
        <w:rPr>
          <w:sz w:val="24"/>
          <w:szCs w:val="24"/>
        </w:rPr>
        <w:t xml:space="preserve">er </w:t>
      </w:r>
      <w:r w:rsidR="00D242CB">
        <w:rPr>
          <w:sz w:val="24"/>
          <w:szCs w:val="24"/>
        </w:rPr>
        <w:t xml:space="preserve">det i basismodellen </w:t>
      </w:r>
      <w:r w:rsidR="00655E21">
        <w:rPr>
          <w:sz w:val="24"/>
          <w:szCs w:val="24"/>
        </w:rPr>
        <w:t xml:space="preserve">kun </w:t>
      </w:r>
      <w:r w:rsidR="00D242CB">
        <w:rPr>
          <w:sz w:val="24"/>
          <w:szCs w:val="24"/>
        </w:rPr>
        <w:t xml:space="preserve">lagt inn en videreføring av </w:t>
      </w:r>
      <w:r w:rsidR="00631A3B">
        <w:rPr>
          <w:sz w:val="24"/>
          <w:szCs w:val="24"/>
        </w:rPr>
        <w:t>dataene fra Grønt Hefte til sist framlagte statsbudsjett videreført</w:t>
      </w:r>
      <w:r w:rsidR="00D242CB">
        <w:rPr>
          <w:sz w:val="24"/>
          <w:szCs w:val="24"/>
        </w:rPr>
        <w:t xml:space="preserve"> (</w:t>
      </w:r>
      <w:r w:rsidR="00FA2EED">
        <w:rPr>
          <w:sz w:val="24"/>
          <w:szCs w:val="24"/>
        </w:rPr>
        <w:t xml:space="preserve">fra </w:t>
      </w:r>
      <w:r w:rsidR="00D242CB">
        <w:rPr>
          <w:sz w:val="24"/>
          <w:szCs w:val="24"/>
        </w:rPr>
        <w:t>2019</w:t>
      </w:r>
      <w:r w:rsidR="00610264">
        <w:rPr>
          <w:sz w:val="24"/>
          <w:szCs w:val="24"/>
        </w:rPr>
        <w:t xml:space="preserve"> </w:t>
      </w:r>
      <w:r w:rsidR="00FA2EED">
        <w:rPr>
          <w:sz w:val="24"/>
          <w:szCs w:val="24"/>
        </w:rPr>
        <w:t>i</w:t>
      </w:r>
      <w:r w:rsidR="00610264">
        <w:rPr>
          <w:sz w:val="24"/>
          <w:szCs w:val="24"/>
        </w:rPr>
        <w:t xml:space="preserve"> modellen prok1804KS</w:t>
      </w:r>
      <w:r w:rsidR="00D242CB">
        <w:rPr>
          <w:sz w:val="24"/>
          <w:szCs w:val="24"/>
        </w:rPr>
        <w:t>)</w:t>
      </w:r>
      <w:r w:rsidR="00610264">
        <w:rPr>
          <w:sz w:val="24"/>
          <w:szCs w:val="24"/>
        </w:rPr>
        <w:t xml:space="preserve">. </w:t>
      </w:r>
      <w:r w:rsidR="00D242CB">
        <w:rPr>
          <w:sz w:val="24"/>
          <w:szCs w:val="24"/>
        </w:rPr>
        <w:t xml:space="preserve"> </w:t>
      </w:r>
      <w:r w:rsidR="00D242CB" w:rsidRPr="00D242CB">
        <w:rPr>
          <w:sz w:val="24"/>
          <w:szCs w:val="24"/>
        </w:rPr>
        <w:t xml:space="preserve">Modellen er imidlertid tilrettelagt for at dere kan legge inn </w:t>
      </w:r>
      <w:r w:rsidR="00610264">
        <w:rPr>
          <w:sz w:val="24"/>
          <w:szCs w:val="24"/>
        </w:rPr>
        <w:t xml:space="preserve">deres </w:t>
      </w:r>
      <w:r w:rsidR="00D242CB" w:rsidRPr="00D242CB">
        <w:rPr>
          <w:sz w:val="24"/>
          <w:szCs w:val="24"/>
        </w:rPr>
        <w:t>egne fr</w:t>
      </w:r>
      <w:r w:rsidR="00610264">
        <w:rPr>
          <w:sz w:val="24"/>
          <w:szCs w:val="24"/>
        </w:rPr>
        <w:t>a</w:t>
      </w:r>
      <w:r w:rsidR="00D242CB" w:rsidRPr="00D242CB">
        <w:rPr>
          <w:sz w:val="24"/>
          <w:szCs w:val="24"/>
        </w:rPr>
        <w:t xml:space="preserve">mskrivinger </w:t>
      </w:r>
      <w:r w:rsidR="00610264">
        <w:rPr>
          <w:sz w:val="24"/>
          <w:szCs w:val="24"/>
        </w:rPr>
        <w:t>(gule celler)</w:t>
      </w:r>
      <w:r w:rsidR="00655E21">
        <w:rPr>
          <w:sz w:val="24"/>
          <w:szCs w:val="24"/>
        </w:rPr>
        <w:t>, slik at dere kan få bedre anslag for innbyggertilskudd og utgiftutjevning framover i tid.</w:t>
      </w:r>
      <w:r w:rsidR="00610264">
        <w:rPr>
          <w:sz w:val="24"/>
          <w:szCs w:val="24"/>
        </w:rPr>
        <w:t xml:space="preserve"> </w:t>
      </w:r>
      <w:r w:rsidR="00610264" w:rsidRPr="00044996">
        <w:rPr>
          <w:b/>
          <w:sz w:val="24"/>
          <w:szCs w:val="24"/>
        </w:rPr>
        <w:t>Men husk at legger dere inn framskrivinger for egen kommune må dere også gjøre dette</w:t>
      </w:r>
      <w:r w:rsidR="00044996" w:rsidRPr="00044996">
        <w:rPr>
          <w:b/>
          <w:sz w:val="24"/>
          <w:szCs w:val="24"/>
        </w:rPr>
        <w:t xml:space="preserve"> for landet</w:t>
      </w:r>
      <w:r w:rsidR="00610264" w:rsidRPr="00044996">
        <w:rPr>
          <w:b/>
          <w:sz w:val="24"/>
          <w:szCs w:val="24"/>
        </w:rPr>
        <w:t>.</w:t>
      </w:r>
      <w:r w:rsidR="00610264">
        <w:rPr>
          <w:sz w:val="24"/>
          <w:szCs w:val="24"/>
        </w:rPr>
        <w:t xml:space="preserve"> Uten dette vil dere få feil forholdstall mellom kommunen og landet, og dermed feilaktige anslag for utviklingen framover.</w:t>
      </w:r>
      <w:r w:rsidR="00655E21">
        <w:rPr>
          <w:sz w:val="24"/>
          <w:szCs w:val="24"/>
        </w:rPr>
        <w:t xml:space="preserve"> </w:t>
      </w:r>
    </w:p>
    <w:p w:rsidR="00655E21" w:rsidRDefault="00655E21" w:rsidP="002702B5">
      <w:pPr>
        <w:suppressAutoHyphens/>
        <w:jc w:val="both"/>
        <w:rPr>
          <w:sz w:val="24"/>
          <w:szCs w:val="24"/>
        </w:rPr>
      </w:pPr>
    </w:p>
    <w:p w:rsidR="00AA252B" w:rsidRDefault="00610264" w:rsidP="002702B5">
      <w:pPr>
        <w:suppressAutoHyphens/>
        <w:jc w:val="both"/>
        <w:rPr>
          <w:sz w:val="24"/>
          <w:szCs w:val="24"/>
        </w:rPr>
      </w:pPr>
      <w:r>
        <w:rPr>
          <w:sz w:val="24"/>
          <w:szCs w:val="24"/>
        </w:rPr>
        <w:t xml:space="preserve">Modellen er også tilrettelagt slik at dere </w:t>
      </w:r>
      <w:r w:rsidR="00655E21">
        <w:rPr>
          <w:sz w:val="24"/>
          <w:szCs w:val="24"/>
        </w:rPr>
        <w:t xml:space="preserve">kun kan legge inn framskrivinger for befolkningskriteriene framover. </w:t>
      </w:r>
      <w:r w:rsidR="00655E21" w:rsidRPr="00655E21">
        <w:rPr>
          <w:sz w:val="24"/>
          <w:szCs w:val="24"/>
        </w:rPr>
        <w:t>Dette gjøres for egen kommune i linjene 25 til 35 og for landet i linjene 62 til 72.</w:t>
      </w:r>
      <w:r w:rsidR="00655E21">
        <w:rPr>
          <w:sz w:val="24"/>
          <w:szCs w:val="24"/>
        </w:rPr>
        <w:t xml:space="preserve"> I modellen er det nemlig som standard lagt inn at d</w:t>
      </w:r>
      <w:r w:rsidR="00655E21" w:rsidRPr="00655E21">
        <w:rPr>
          <w:sz w:val="24"/>
          <w:szCs w:val="24"/>
        </w:rPr>
        <w:t xml:space="preserve">e sosioøkonomiske- og strukturelle kriteriene utvikler seg i takt med befolkningsanslagene for </w:t>
      </w:r>
      <w:r w:rsidR="00AA252B">
        <w:rPr>
          <w:sz w:val="24"/>
          <w:szCs w:val="24"/>
        </w:rPr>
        <w:t xml:space="preserve">henholdsvis </w:t>
      </w:r>
      <w:r w:rsidR="00655E21" w:rsidRPr="00655E21">
        <w:rPr>
          <w:sz w:val="24"/>
          <w:szCs w:val="24"/>
        </w:rPr>
        <w:t>kommunen</w:t>
      </w:r>
      <w:r w:rsidR="00AA252B">
        <w:rPr>
          <w:sz w:val="24"/>
          <w:szCs w:val="24"/>
        </w:rPr>
        <w:t xml:space="preserve"> og for landet. Dette </w:t>
      </w:r>
      <w:r w:rsidR="00044996">
        <w:rPr>
          <w:sz w:val="24"/>
          <w:szCs w:val="24"/>
        </w:rPr>
        <w:t xml:space="preserve">sikrer at det ikke </w:t>
      </w:r>
      <w:r w:rsidR="00AA252B">
        <w:rPr>
          <w:sz w:val="24"/>
          <w:szCs w:val="24"/>
        </w:rPr>
        <w:t>oppstå</w:t>
      </w:r>
      <w:r w:rsidR="00044996">
        <w:rPr>
          <w:sz w:val="24"/>
          <w:szCs w:val="24"/>
        </w:rPr>
        <w:t>r</w:t>
      </w:r>
      <w:r w:rsidR="00AA252B">
        <w:rPr>
          <w:sz w:val="24"/>
          <w:szCs w:val="24"/>
        </w:rPr>
        <w:t xml:space="preserve"> utilsiktede utslag </w:t>
      </w:r>
      <w:r w:rsidR="00044996">
        <w:rPr>
          <w:sz w:val="24"/>
          <w:szCs w:val="24"/>
        </w:rPr>
        <w:t>i</w:t>
      </w:r>
      <w:r w:rsidR="00AA252B">
        <w:rPr>
          <w:sz w:val="24"/>
          <w:szCs w:val="24"/>
        </w:rPr>
        <w:t xml:space="preserve"> utgiftutjevningen </w:t>
      </w:r>
      <w:r w:rsidR="00044996">
        <w:rPr>
          <w:sz w:val="24"/>
          <w:szCs w:val="24"/>
        </w:rPr>
        <w:t xml:space="preserve">for disse kriteriene </w:t>
      </w:r>
      <w:r w:rsidR="00AA252B">
        <w:rPr>
          <w:sz w:val="24"/>
          <w:szCs w:val="24"/>
        </w:rPr>
        <w:t xml:space="preserve">når det legges inn befolkningsframskrivinger. </w:t>
      </w:r>
    </w:p>
    <w:p w:rsidR="00AA252B" w:rsidRDefault="00AA252B" w:rsidP="002702B5">
      <w:pPr>
        <w:suppressAutoHyphens/>
        <w:jc w:val="both"/>
        <w:rPr>
          <w:sz w:val="24"/>
          <w:szCs w:val="24"/>
        </w:rPr>
      </w:pPr>
    </w:p>
    <w:p w:rsidR="00055F0D" w:rsidRDefault="00044996" w:rsidP="002702B5">
      <w:pPr>
        <w:suppressAutoHyphens/>
        <w:jc w:val="both"/>
        <w:rPr>
          <w:sz w:val="24"/>
          <w:szCs w:val="24"/>
        </w:rPr>
      </w:pPr>
      <w:r>
        <w:rPr>
          <w:sz w:val="24"/>
          <w:szCs w:val="24"/>
        </w:rPr>
        <w:t xml:space="preserve">Har dere egen anslag for utviklingen i en eller flere av de sosioøkonomiske- og strukturelle kriteriene kan dere selvsagt også legge dette inn i modellen, og dermed også overstyre knytningen mot befolkningsframskrivingene omtalt i forrige avsnitt. Framskrivinger for </w:t>
      </w:r>
      <w:r w:rsidR="00655E21" w:rsidRPr="00655E21">
        <w:rPr>
          <w:sz w:val="24"/>
          <w:szCs w:val="24"/>
        </w:rPr>
        <w:t>egen kommune (eller formler for dette)</w:t>
      </w:r>
      <w:r>
        <w:rPr>
          <w:sz w:val="24"/>
          <w:szCs w:val="24"/>
        </w:rPr>
        <w:t xml:space="preserve"> legger dere inn i, '</w:t>
      </w:r>
      <w:proofErr w:type="spellStart"/>
      <w:r>
        <w:rPr>
          <w:sz w:val="24"/>
          <w:szCs w:val="24"/>
        </w:rPr>
        <w:t>Gdata</w:t>
      </w:r>
      <w:proofErr w:type="spellEnd"/>
      <w:r>
        <w:rPr>
          <w:sz w:val="24"/>
          <w:szCs w:val="24"/>
        </w:rPr>
        <w:t xml:space="preserve"> linje 37 til 53. Men husk at om dere gjør dette må dere også legge inn tilsvarende framskrivninger for landet i linje </w:t>
      </w:r>
      <w:r>
        <w:rPr>
          <w:sz w:val="24"/>
          <w:szCs w:val="24"/>
        </w:rPr>
        <w:br/>
        <w:t>74 – 90,</w:t>
      </w:r>
      <w:r w:rsidR="00055F0D">
        <w:rPr>
          <w:sz w:val="24"/>
          <w:szCs w:val="24"/>
        </w:rPr>
        <w:t xml:space="preserve"> da utgiftutjevningen vil bli feil om dere unnlater å gjøre noe med landstallene</w:t>
      </w:r>
      <w:r w:rsidR="00655E21" w:rsidRPr="00655E21">
        <w:rPr>
          <w:sz w:val="24"/>
          <w:szCs w:val="24"/>
        </w:rPr>
        <w:t>.</w:t>
      </w:r>
    </w:p>
    <w:p w:rsidR="00055F0D" w:rsidRDefault="00055F0D" w:rsidP="002702B5">
      <w:pPr>
        <w:suppressAutoHyphens/>
        <w:jc w:val="both"/>
        <w:rPr>
          <w:sz w:val="24"/>
          <w:szCs w:val="24"/>
        </w:rPr>
      </w:pPr>
    </w:p>
    <w:p w:rsidR="00655E21" w:rsidRDefault="00055F0D" w:rsidP="002702B5">
      <w:pPr>
        <w:suppressAutoHyphens/>
        <w:jc w:val="both"/>
        <w:rPr>
          <w:sz w:val="24"/>
          <w:szCs w:val="24"/>
        </w:rPr>
      </w:pPr>
      <w:r>
        <w:rPr>
          <w:sz w:val="24"/>
          <w:szCs w:val="24"/>
        </w:rPr>
        <w:t>Dere bør videre være varsomme med å legge inn endringer i de sosioøkonomiske – og strukturelle kriteriene framover, dersom dere ikke samtidig legger inn befolknings</w:t>
      </w:r>
      <w:r w:rsidR="002702B5">
        <w:rPr>
          <w:sz w:val="24"/>
          <w:szCs w:val="24"/>
        </w:rPr>
        <w:t xml:space="preserve">- </w:t>
      </w:r>
      <w:r>
        <w:rPr>
          <w:sz w:val="24"/>
          <w:szCs w:val="24"/>
        </w:rPr>
        <w:t xml:space="preserve">framskrivinger. </w:t>
      </w:r>
      <w:r w:rsidR="00655E21" w:rsidRPr="00655E21">
        <w:t xml:space="preserve"> </w:t>
      </w:r>
      <w:r>
        <w:rPr>
          <w:sz w:val="24"/>
          <w:szCs w:val="24"/>
        </w:rPr>
        <w:t>Dette for å unngå utilsiktede utslag i utgiftutjevningen.</w:t>
      </w:r>
      <w:r w:rsidRPr="00055F0D">
        <w:rPr>
          <w:sz w:val="24"/>
          <w:szCs w:val="24"/>
        </w:rPr>
        <w:t xml:space="preserve"> </w:t>
      </w:r>
    </w:p>
    <w:p w:rsidR="005243DD" w:rsidRPr="00055F0D" w:rsidRDefault="005243DD" w:rsidP="002702B5">
      <w:pPr>
        <w:suppressAutoHyphens/>
        <w:jc w:val="both"/>
        <w:rPr>
          <w:sz w:val="24"/>
          <w:szCs w:val="24"/>
        </w:rPr>
      </w:pPr>
    </w:p>
    <w:p w:rsidR="00655E21" w:rsidRDefault="00655E21" w:rsidP="00655E21">
      <w:pPr>
        <w:suppressAutoHyphens/>
        <w:rPr>
          <w:sz w:val="24"/>
          <w:szCs w:val="24"/>
        </w:rPr>
      </w:pPr>
    </w:p>
    <w:p w:rsidR="00816183" w:rsidRDefault="00816183" w:rsidP="00655E21">
      <w:pPr>
        <w:suppressAutoHyphens/>
        <w:rPr>
          <w:sz w:val="24"/>
          <w:szCs w:val="24"/>
        </w:rPr>
      </w:pPr>
    </w:p>
    <w:p w:rsidR="00816183" w:rsidRPr="00055F0D" w:rsidRDefault="00816183" w:rsidP="00655E21">
      <w:pPr>
        <w:suppressAutoHyphens/>
        <w:rPr>
          <w:sz w:val="24"/>
          <w:szCs w:val="24"/>
        </w:rPr>
      </w:pPr>
    </w:p>
    <w:p w:rsidR="00F330BB" w:rsidRPr="007B608E" w:rsidRDefault="00BA5816" w:rsidP="00E85AE1">
      <w:pPr>
        <w:suppressAutoHyphens/>
        <w:rPr>
          <w:sz w:val="24"/>
          <w:szCs w:val="24"/>
        </w:rPr>
      </w:pPr>
      <w:r>
        <w:rPr>
          <w:b/>
          <w:sz w:val="24"/>
          <w:szCs w:val="24"/>
        </w:rPr>
        <w:lastRenderedPageBreak/>
        <w:t>3</w:t>
      </w:r>
      <w:r w:rsidR="00715710">
        <w:rPr>
          <w:b/>
          <w:sz w:val="24"/>
          <w:szCs w:val="24"/>
        </w:rPr>
        <w:t>.</w:t>
      </w:r>
      <w:r w:rsidR="0025425C">
        <w:rPr>
          <w:b/>
          <w:sz w:val="24"/>
          <w:szCs w:val="24"/>
        </w:rPr>
        <w:t>5</w:t>
      </w:r>
      <w:r w:rsidR="00715710">
        <w:rPr>
          <w:b/>
          <w:sz w:val="24"/>
          <w:szCs w:val="24"/>
        </w:rPr>
        <w:t xml:space="preserve"> Vekst i frie inntekter framover i tid – «</w:t>
      </w:r>
      <w:proofErr w:type="spellStart"/>
      <w:r w:rsidR="00715710">
        <w:rPr>
          <w:b/>
          <w:sz w:val="24"/>
          <w:szCs w:val="24"/>
        </w:rPr>
        <w:t>Gdata</w:t>
      </w:r>
      <w:proofErr w:type="spellEnd"/>
      <w:r w:rsidR="00715710">
        <w:rPr>
          <w:b/>
          <w:sz w:val="24"/>
          <w:szCs w:val="24"/>
        </w:rPr>
        <w:t>»-arket linje 9 og 10.</w:t>
      </w:r>
    </w:p>
    <w:p w:rsidR="006666D3" w:rsidRDefault="006666D3" w:rsidP="002702B5">
      <w:pPr>
        <w:suppressAutoHyphens/>
        <w:jc w:val="both"/>
        <w:rPr>
          <w:sz w:val="24"/>
          <w:szCs w:val="24"/>
        </w:rPr>
      </w:pPr>
      <w:r w:rsidRPr="006666D3">
        <w:rPr>
          <w:sz w:val="24"/>
          <w:szCs w:val="24"/>
        </w:rPr>
        <w:t xml:space="preserve">I </w:t>
      </w:r>
      <w:r>
        <w:rPr>
          <w:sz w:val="24"/>
          <w:szCs w:val="24"/>
        </w:rPr>
        <w:t>prognosemodellene som kommer etter kommuneproposisjonen og fram til statsbudsjettet legges det inn et anslag for realveksten kommende budsjettår basert på de signaler som gis i kommuneproposisjonen. An</w:t>
      </w:r>
      <w:r w:rsidR="005D5306">
        <w:rPr>
          <w:sz w:val="24"/>
          <w:szCs w:val="24"/>
        </w:rPr>
        <w:t xml:space="preserve">slaget for realvekst framkommer </w:t>
      </w:r>
      <w:r>
        <w:rPr>
          <w:sz w:val="24"/>
          <w:szCs w:val="24"/>
        </w:rPr>
        <w:t>i linje 9 og 10 i «</w:t>
      </w:r>
      <w:proofErr w:type="spellStart"/>
      <w:r>
        <w:rPr>
          <w:sz w:val="24"/>
          <w:szCs w:val="24"/>
        </w:rPr>
        <w:t>Gdata</w:t>
      </w:r>
      <w:proofErr w:type="spellEnd"/>
      <w:r>
        <w:rPr>
          <w:sz w:val="24"/>
          <w:szCs w:val="24"/>
        </w:rPr>
        <w:t>»-arket</w:t>
      </w:r>
      <w:r w:rsidR="005D5306">
        <w:rPr>
          <w:sz w:val="24"/>
          <w:szCs w:val="24"/>
        </w:rPr>
        <w:t xml:space="preserve"> (første kolonne med gule celler). I dette anslaget er det også foretatt en fordeling av vekstanslagene mellom skatt og rammetilskudd</w:t>
      </w:r>
      <w:r>
        <w:rPr>
          <w:sz w:val="24"/>
          <w:szCs w:val="24"/>
        </w:rPr>
        <w:t>.</w:t>
      </w:r>
      <w:r w:rsidR="005D5306">
        <w:rPr>
          <w:sz w:val="24"/>
          <w:szCs w:val="24"/>
        </w:rPr>
        <w:t xml:space="preserve"> Dette gjøres ut fra hvor stor andel det i kommuneproposisjonen anslås at skatteinntektene skal utgjøre av samlede inntekter. </w:t>
      </w:r>
      <w:r w:rsidR="005D5306">
        <w:rPr>
          <w:sz w:val="24"/>
          <w:szCs w:val="24"/>
        </w:rPr>
        <w:br/>
        <w:t xml:space="preserve">NB! </w:t>
      </w:r>
      <w:r w:rsidR="006B7CD9">
        <w:rPr>
          <w:sz w:val="24"/>
          <w:szCs w:val="24"/>
        </w:rPr>
        <w:t>Fordelingen av realvekst mellom skatt og rammetilskudd som er gjort i disse modellene har betydelig</w:t>
      </w:r>
      <w:r w:rsidR="005D5306">
        <w:rPr>
          <w:sz w:val="24"/>
          <w:szCs w:val="24"/>
        </w:rPr>
        <w:t xml:space="preserve"> usikkerhet. </w:t>
      </w:r>
    </w:p>
    <w:p w:rsidR="006666D3" w:rsidRDefault="006666D3" w:rsidP="00E85AE1">
      <w:pPr>
        <w:suppressAutoHyphens/>
        <w:rPr>
          <w:sz w:val="24"/>
          <w:szCs w:val="24"/>
        </w:rPr>
      </w:pPr>
    </w:p>
    <w:p w:rsidR="006666D3" w:rsidRDefault="006666D3" w:rsidP="00E85AE1">
      <w:pPr>
        <w:suppressAutoHyphens/>
        <w:rPr>
          <w:sz w:val="24"/>
          <w:szCs w:val="24"/>
        </w:rPr>
      </w:pPr>
      <w:r>
        <w:rPr>
          <w:sz w:val="24"/>
          <w:szCs w:val="24"/>
        </w:rPr>
        <w:t>I prognosemodellene som kommer etter statsbudsjettet og fram til kommuneproposisjonen påfølgende år er realveksten for kommunene for budsjettåret innarbeidet i rammetilskuddet i statsbudsjettet og skatteanslaget for kommende år. Hvor stor denne realveksten er</w:t>
      </w:r>
      <w:r w:rsidR="002702B5">
        <w:rPr>
          <w:sz w:val="24"/>
          <w:szCs w:val="24"/>
        </w:rPr>
        <w:t>,</w:t>
      </w:r>
      <w:r>
        <w:rPr>
          <w:sz w:val="24"/>
          <w:szCs w:val="24"/>
        </w:rPr>
        <w:t xml:space="preserve"> framkommer ikke eksplisitt i modellen, men omtales i forutsetningene til modellen.</w:t>
      </w:r>
    </w:p>
    <w:p w:rsidR="006666D3" w:rsidRDefault="006666D3" w:rsidP="00E85AE1">
      <w:pPr>
        <w:suppressAutoHyphens/>
        <w:rPr>
          <w:sz w:val="24"/>
          <w:szCs w:val="24"/>
        </w:rPr>
      </w:pPr>
    </w:p>
    <w:p w:rsidR="006666D3" w:rsidRDefault="006666D3" w:rsidP="002702B5">
      <w:pPr>
        <w:suppressAutoHyphens/>
        <w:jc w:val="both"/>
        <w:rPr>
          <w:sz w:val="24"/>
          <w:szCs w:val="24"/>
        </w:rPr>
      </w:pPr>
      <w:r>
        <w:rPr>
          <w:sz w:val="24"/>
          <w:szCs w:val="24"/>
        </w:rPr>
        <w:t>For årene etter første budsjettår legges det i basisversjonen av prognosemodellen ikke noen generell realvekst i kommunesektorens inntekter, dvs. det står 0 i linje 9 og 10 i «</w:t>
      </w:r>
      <w:proofErr w:type="spellStart"/>
      <w:r>
        <w:rPr>
          <w:sz w:val="24"/>
          <w:szCs w:val="24"/>
        </w:rPr>
        <w:t>Gdata</w:t>
      </w:r>
      <w:proofErr w:type="spellEnd"/>
      <w:r>
        <w:rPr>
          <w:sz w:val="24"/>
          <w:szCs w:val="24"/>
        </w:rPr>
        <w:t xml:space="preserve">»-arket. </w:t>
      </w:r>
      <w:r w:rsidR="00353CF6">
        <w:rPr>
          <w:sz w:val="24"/>
          <w:szCs w:val="24"/>
        </w:rPr>
        <w:t>Eventuell forventning om realvekst som følge av vedtatte opptrappingsplaner mv. i Stortinget kan likevel være innarbeidet. Realveksten som er innarbeidet i modellen knyttet til slike planer mv framkommer i linje 11 i «</w:t>
      </w:r>
      <w:proofErr w:type="spellStart"/>
      <w:r w:rsidR="00353CF6">
        <w:rPr>
          <w:sz w:val="24"/>
          <w:szCs w:val="24"/>
        </w:rPr>
        <w:t>Gdata</w:t>
      </w:r>
      <w:proofErr w:type="spellEnd"/>
      <w:r w:rsidR="00353CF6">
        <w:rPr>
          <w:sz w:val="24"/>
          <w:szCs w:val="24"/>
        </w:rPr>
        <w:t>»</w:t>
      </w:r>
      <w:r>
        <w:rPr>
          <w:sz w:val="24"/>
          <w:szCs w:val="24"/>
        </w:rPr>
        <w:t xml:space="preserve">. </w:t>
      </w:r>
    </w:p>
    <w:p w:rsidR="006666D3" w:rsidRDefault="006666D3" w:rsidP="00E85AE1">
      <w:pPr>
        <w:suppressAutoHyphens/>
        <w:rPr>
          <w:sz w:val="24"/>
          <w:szCs w:val="24"/>
        </w:rPr>
      </w:pPr>
    </w:p>
    <w:p w:rsidR="00F330BB" w:rsidRDefault="006666D3" w:rsidP="002702B5">
      <w:pPr>
        <w:suppressAutoHyphens/>
        <w:jc w:val="both"/>
        <w:rPr>
          <w:sz w:val="24"/>
          <w:szCs w:val="24"/>
        </w:rPr>
      </w:pPr>
      <w:r w:rsidRPr="006666D3">
        <w:rPr>
          <w:sz w:val="24"/>
          <w:szCs w:val="24"/>
        </w:rPr>
        <w:t>Modellen er imidlertid tilrettelagt for at dere selv kan legge inn generell realvekst i frie</w:t>
      </w:r>
      <w:r w:rsidR="00353CF6">
        <w:rPr>
          <w:sz w:val="24"/>
          <w:szCs w:val="24"/>
        </w:rPr>
        <w:t xml:space="preserve"> </w:t>
      </w:r>
      <w:r w:rsidRPr="006666D3">
        <w:rPr>
          <w:sz w:val="24"/>
          <w:szCs w:val="24"/>
        </w:rPr>
        <w:t>inntekter for landet fo</w:t>
      </w:r>
      <w:r w:rsidR="00353CF6">
        <w:rPr>
          <w:sz w:val="24"/>
          <w:szCs w:val="24"/>
        </w:rPr>
        <w:t>r disse årene (linje 9 og 10 i «</w:t>
      </w:r>
      <w:proofErr w:type="spellStart"/>
      <w:r w:rsidR="00353CF6">
        <w:rPr>
          <w:sz w:val="24"/>
          <w:szCs w:val="24"/>
        </w:rPr>
        <w:t>Gdata</w:t>
      </w:r>
      <w:proofErr w:type="spellEnd"/>
      <w:r w:rsidR="00353CF6">
        <w:rPr>
          <w:sz w:val="24"/>
          <w:szCs w:val="24"/>
        </w:rPr>
        <w:t>» er merket gult</w:t>
      </w:r>
      <w:r w:rsidRPr="006666D3">
        <w:rPr>
          <w:sz w:val="24"/>
          <w:szCs w:val="24"/>
        </w:rPr>
        <w:t xml:space="preserve">). Innlegging av realvekst i modellen påvirker innbyggertilskudd, </w:t>
      </w:r>
      <w:proofErr w:type="spellStart"/>
      <w:r w:rsidRPr="006666D3">
        <w:rPr>
          <w:sz w:val="24"/>
          <w:szCs w:val="24"/>
        </w:rPr>
        <w:t>utgiftsutjevning</w:t>
      </w:r>
      <w:proofErr w:type="spellEnd"/>
      <w:r w:rsidRPr="006666D3">
        <w:rPr>
          <w:sz w:val="24"/>
          <w:szCs w:val="24"/>
        </w:rPr>
        <w:t>, skatteinntekter og inntektsutjevning</w:t>
      </w:r>
      <w:r w:rsidR="00353CF6">
        <w:rPr>
          <w:sz w:val="24"/>
          <w:szCs w:val="24"/>
        </w:rPr>
        <w:t xml:space="preserve"> i modellen</w:t>
      </w:r>
      <w:r w:rsidRPr="006666D3">
        <w:rPr>
          <w:sz w:val="24"/>
          <w:szCs w:val="24"/>
        </w:rPr>
        <w:t>.</w:t>
      </w:r>
    </w:p>
    <w:p w:rsidR="00353CF6" w:rsidRDefault="00353CF6" w:rsidP="002702B5">
      <w:pPr>
        <w:suppressAutoHyphens/>
        <w:jc w:val="both"/>
        <w:rPr>
          <w:sz w:val="24"/>
          <w:szCs w:val="24"/>
        </w:rPr>
      </w:pPr>
    </w:p>
    <w:p w:rsidR="0025425C" w:rsidRPr="0025425C" w:rsidRDefault="00353CF6" w:rsidP="002702B5">
      <w:pPr>
        <w:suppressAutoHyphens/>
        <w:jc w:val="both"/>
        <w:rPr>
          <w:sz w:val="24"/>
          <w:szCs w:val="24"/>
        </w:rPr>
      </w:pPr>
      <w:r>
        <w:rPr>
          <w:sz w:val="24"/>
          <w:szCs w:val="24"/>
        </w:rPr>
        <w:t>Dersom dere legger inn</w:t>
      </w:r>
      <w:r w:rsidR="0025425C">
        <w:rPr>
          <w:sz w:val="24"/>
          <w:szCs w:val="24"/>
        </w:rPr>
        <w:t xml:space="preserve"> realvekst </w:t>
      </w:r>
      <w:r w:rsidR="0025425C" w:rsidRPr="0025425C">
        <w:rPr>
          <w:sz w:val="24"/>
          <w:szCs w:val="24"/>
        </w:rPr>
        <w:t xml:space="preserve">framover bør dette avstemmes mot de forutsetningene dere legger inn når det </w:t>
      </w:r>
      <w:r w:rsidR="0025425C">
        <w:rPr>
          <w:sz w:val="24"/>
          <w:szCs w:val="24"/>
        </w:rPr>
        <w:t>gjelder b</w:t>
      </w:r>
      <w:r w:rsidR="00932526">
        <w:rPr>
          <w:sz w:val="24"/>
          <w:szCs w:val="24"/>
        </w:rPr>
        <w:t>efolkningsutvikling, jf. punkt 3</w:t>
      </w:r>
      <w:r w:rsidR="0025425C">
        <w:rPr>
          <w:sz w:val="24"/>
          <w:szCs w:val="24"/>
        </w:rPr>
        <w:t xml:space="preserve">.1 og </w:t>
      </w:r>
      <w:r w:rsidR="00932526">
        <w:rPr>
          <w:sz w:val="24"/>
          <w:szCs w:val="24"/>
        </w:rPr>
        <w:t>3</w:t>
      </w:r>
      <w:r w:rsidR="001720F2">
        <w:rPr>
          <w:sz w:val="24"/>
          <w:szCs w:val="24"/>
        </w:rPr>
        <w:t>.4</w:t>
      </w:r>
      <w:r w:rsidR="0025425C">
        <w:rPr>
          <w:sz w:val="24"/>
          <w:szCs w:val="24"/>
        </w:rPr>
        <w:t xml:space="preserve"> ovenfor</w:t>
      </w:r>
      <w:r w:rsidR="0025425C" w:rsidRPr="0025425C">
        <w:rPr>
          <w:sz w:val="24"/>
          <w:szCs w:val="24"/>
        </w:rPr>
        <w:t>:</w:t>
      </w:r>
    </w:p>
    <w:p w:rsidR="0025425C" w:rsidRDefault="0025425C" w:rsidP="0025425C">
      <w:pPr>
        <w:pStyle w:val="Listeavsnitt"/>
        <w:numPr>
          <w:ilvl w:val="0"/>
          <w:numId w:val="18"/>
        </w:numPr>
        <w:suppressAutoHyphens/>
        <w:rPr>
          <w:sz w:val="24"/>
          <w:szCs w:val="24"/>
        </w:rPr>
      </w:pPr>
      <w:r w:rsidRPr="0025425C">
        <w:rPr>
          <w:sz w:val="24"/>
          <w:szCs w:val="24"/>
        </w:rPr>
        <w:t>Hvis dere ikke legger inn oppdaterte befolkningsprognoser fordelt på aldersgrupper må dere passe på at kompensasjon for befolkningsendringer (demografi</w:t>
      </w:r>
      <w:r>
        <w:rPr>
          <w:sz w:val="24"/>
          <w:szCs w:val="24"/>
        </w:rPr>
        <w:t>-</w:t>
      </w:r>
      <w:r w:rsidRPr="0025425C">
        <w:rPr>
          <w:sz w:val="24"/>
          <w:szCs w:val="24"/>
        </w:rPr>
        <w:t>kompensasjon</w:t>
      </w:r>
      <w:r>
        <w:rPr>
          <w:sz w:val="24"/>
          <w:szCs w:val="24"/>
        </w:rPr>
        <w:t>en</w:t>
      </w:r>
      <w:r w:rsidRPr="0025425C">
        <w:rPr>
          <w:sz w:val="24"/>
          <w:szCs w:val="24"/>
        </w:rPr>
        <w:t>) ikke inngår i realvekstanslagene. Realveksten framover bør da være mye lavere enn historiske realveksttall side</w:t>
      </w:r>
      <w:r>
        <w:rPr>
          <w:sz w:val="24"/>
          <w:szCs w:val="24"/>
        </w:rPr>
        <w:t xml:space="preserve">n demografikompensasjon utgjør </w:t>
      </w:r>
      <w:r w:rsidRPr="0025425C">
        <w:rPr>
          <w:sz w:val="24"/>
          <w:szCs w:val="24"/>
        </w:rPr>
        <w:t>en vesentlig andel av d</w:t>
      </w:r>
      <w:r>
        <w:rPr>
          <w:sz w:val="24"/>
          <w:szCs w:val="24"/>
        </w:rPr>
        <w:t xml:space="preserve">e historiske realveksttallene. </w:t>
      </w:r>
      <w:r>
        <w:rPr>
          <w:sz w:val="24"/>
          <w:szCs w:val="24"/>
        </w:rPr>
        <w:br/>
      </w:r>
    </w:p>
    <w:p w:rsidR="0025425C" w:rsidRDefault="0025425C" w:rsidP="0025425C">
      <w:pPr>
        <w:pStyle w:val="Listeavsnitt"/>
        <w:numPr>
          <w:ilvl w:val="0"/>
          <w:numId w:val="18"/>
        </w:numPr>
        <w:suppressAutoHyphens/>
        <w:rPr>
          <w:sz w:val="24"/>
          <w:szCs w:val="24"/>
        </w:rPr>
      </w:pPr>
      <w:r w:rsidRPr="0025425C">
        <w:rPr>
          <w:sz w:val="24"/>
          <w:szCs w:val="24"/>
        </w:rPr>
        <w:t xml:space="preserve">Hvis dere legger inn </w:t>
      </w:r>
      <w:proofErr w:type="spellStart"/>
      <w:r w:rsidRPr="0025425C">
        <w:rPr>
          <w:sz w:val="24"/>
          <w:szCs w:val="24"/>
        </w:rPr>
        <w:t>fremskrivninger</w:t>
      </w:r>
      <w:proofErr w:type="spellEnd"/>
      <w:r w:rsidRPr="0025425C">
        <w:rPr>
          <w:sz w:val="24"/>
          <w:szCs w:val="24"/>
        </w:rPr>
        <w:t xml:space="preserve"> for befolkningsutviklingen bør dere også vurdere om dere skal legge inn realvekst for å kompensere for demografiutviklingen. Uten slik realvekstkompensasjon vil både skatt og rammetilskudd per innbygger gå ned. For nærmere informasjon om beregning av demografikompensasjon vises det til </w:t>
      </w:r>
      <w:r w:rsidR="001F1D88">
        <w:rPr>
          <w:sz w:val="24"/>
          <w:szCs w:val="24"/>
        </w:rPr>
        <w:t xml:space="preserve">kapitlet om dette i vår rapporten fra </w:t>
      </w:r>
      <w:r w:rsidRPr="0025425C">
        <w:rPr>
          <w:sz w:val="24"/>
          <w:szCs w:val="24"/>
        </w:rPr>
        <w:t>Teknisk beregningsutvalg for kommunal og fylkeskommunal økonomi</w:t>
      </w:r>
      <w:r w:rsidR="006B7CD9">
        <w:rPr>
          <w:sz w:val="24"/>
          <w:szCs w:val="24"/>
        </w:rPr>
        <w:t xml:space="preserve"> (TBU)</w:t>
      </w:r>
      <w:r w:rsidRPr="0025425C">
        <w:rPr>
          <w:sz w:val="24"/>
          <w:szCs w:val="24"/>
        </w:rPr>
        <w:t>.</w:t>
      </w:r>
    </w:p>
    <w:p w:rsidR="0025425C" w:rsidRDefault="0025425C" w:rsidP="0025425C">
      <w:pPr>
        <w:suppressAutoHyphens/>
        <w:rPr>
          <w:sz w:val="24"/>
          <w:szCs w:val="24"/>
        </w:rPr>
      </w:pPr>
    </w:p>
    <w:p w:rsidR="008B41EA" w:rsidRDefault="008B41EA" w:rsidP="0025425C">
      <w:pPr>
        <w:suppressAutoHyphens/>
        <w:rPr>
          <w:sz w:val="24"/>
          <w:szCs w:val="24"/>
        </w:rPr>
      </w:pPr>
      <w:r>
        <w:rPr>
          <w:sz w:val="24"/>
          <w:szCs w:val="24"/>
        </w:rPr>
        <w:t>Legger dere inn anslag for realvekst framover må dere også foreta en fordeling av realveksten mellom skatt og rammetilskudd.</w:t>
      </w:r>
    </w:p>
    <w:p w:rsidR="008B41EA" w:rsidRDefault="008B41EA" w:rsidP="0025425C">
      <w:pPr>
        <w:suppressAutoHyphens/>
        <w:rPr>
          <w:sz w:val="24"/>
          <w:szCs w:val="24"/>
        </w:rPr>
      </w:pPr>
    </w:p>
    <w:p w:rsidR="00816183" w:rsidRDefault="00816183" w:rsidP="0025425C">
      <w:pPr>
        <w:suppressAutoHyphens/>
        <w:rPr>
          <w:sz w:val="24"/>
          <w:szCs w:val="24"/>
        </w:rPr>
      </w:pPr>
    </w:p>
    <w:p w:rsidR="00816183" w:rsidRDefault="00816183" w:rsidP="0025425C">
      <w:pPr>
        <w:suppressAutoHyphens/>
        <w:rPr>
          <w:sz w:val="24"/>
          <w:szCs w:val="24"/>
        </w:rPr>
      </w:pPr>
    </w:p>
    <w:p w:rsidR="00816183" w:rsidRDefault="00816183" w:rsidP="0025425C">
      <w:pPr>
        <w:suppressAutoHyphens/>
        <w:rPr>
          <w:sz w:val="24"/>
          <w:szCs w:val="24"/>
        </w:rPr>
      </w:pPr>
    </w:p>
    <w:p w:rsidR="006E3368" w:rsidRDefault="00BA5816" w:rsidP="00537410">
      <w:pPr>
        <w:suppressAutoHyphens/>
        <w:rPr>
          <w:sz w:val="24"/>
          <w:szCs w:val="24"/>
        </w:rPr>
      </w:pPr>
      <w:r>
        <w:rPr>
          <w:b/>
          <w:sz w:val="24"/>
          <w:szCs w:val="24"/>
        </w:rPr>
        <w:lastRenderedPageBreak/>
        <w:t>3</w:t>
      </w:r>
      <w:r w:rsidR="0025425C">
        <w:rPr>
          <w:b/>
          <w:sz w:val="24"/>
          <w:szCs w:val="24"/>
        </w:rPr>
        <w:t xml:space="preserve">.6 Modellen benytter faste priser </w:t>
      </w:r>
      <w:r w:rsidR="00ED7C6A">
        <w:rPr>
          <w:b/>
          <w:sz w:val="24"/>
          <w:szCs w:val="24"/>
        </w:rPr>
        <w:t>– «</w:t>
      </w:r>
      <w:proofErr w:type="spellStart"/>
      <w:r w:rsidR="00ED7C6A">
        <w:rPr>
          <w:b/>
          <w:sz w:val="24"/>
          <w:szCs w:val="24"/>
        </w:rPr>
        <w:t>Gdata</w:t>
      </w:r>
      <w:proofErr w:type="spellEnd"/>
      <w:r w:rsidR="00ED7C6A">
        <w:rPr>
          <w:b/>
          <w:sz w:val="24"/>
          <w:szCs w:val="24"/>
        </w:rPr>
        <w:t>» celle F10</w:t>
      </w:r>
      <w:r w:rsidR="0025425C" w:rsidRPr="0025425C">
        <w:rPr>
          <w:sz w:val="24"/>
          <w:szCs w:val="24"/>
        </w:rPr>
        <w:br/>
      </w:r>
      <w:r w:rsidR="001720F2">
        <w:rPr>
          <w:sz w:val="24"/>
          <w:szCs w:val="24"/>
        </w:rPr>
        <w:t xml:space="preserve">Prognosemodellen benytter faste priser for hele økonomiplanperioden. </w:t>
      </w:r>
    </w:p>
    <w:p w:rsidR="006E3368" w:rsidRDefault="006E3368" w:rsidP="002702B5">
      <w:pPr>
        <w:suppressAutoHyphens/>
        <w:jc w:val="both"/>
        <w:rPr>
          <w:sz w:val="24"/>
          <w:szCs w:val="24"/>
        </w:rPr>
      </w:pPr>
    </w:p>
    <w:p w:rsidR="004D0BEE" w:rsidRDefault="001720F2" w:rsidP="002702B5">
      <w:pPr>
        <w:jc w:val="both"/>
        <w:rPr>
          <w:sz w:val="24"/>
          <w:szCs w:val="24"/>
        </w:rPr>
      </w:pPr>
      <w:r>
        <w:rPr>
          <w:sz w:val="24"/>
          <w:szCs w:val="24"/>
        </w:rPr>
        <w:t xml:space="preserve">I modellene som kommer etter kommuneproposisjonen og fram til statsbudsjettet kan dere imidlertid velge om </w:t>
      </w:r>
      <w:r w:rsidR="00C51478">
        <w:rPr>
          <w:sz w:val="24"/>
          <w:szCs w:val="24"/>
        </w:rPr>
        <w:t xml:space="preserve">det faste </w:t>
      </w:r>
      <w:r>
        <w:rPr>
          <w:sz w:val="24"/>
          <w:szCs w:val="24"/>
        </w:rPr>
        <w:t xml:space="preserve">prisnivået </w:t>
      </w:r>
      <w:r w:rsidR="004D0BEE">
        <w:rPr>
          <w:sz w:val="24"/>
          <w:szCs w:val="24"/>
        </w:rPr>
        <w:t>for kommende budsjettår og videre framover skal være i:</w:t>
      </w:r>
    </w:p>
    <w:p w:rsidR="004D0BEE" w:rsidRDefault="00C51478" w:rsidP="002702B5">
      <w:pPr>
        <w:pStyle w:val="Listeavsnitt"/>
        <w:numPr>
          <w:ilvl w:val="0"/>
          <w:numId w:val="19"/>
        </w:numPr>
        <w:suppressAutoHyphens/>
        <w:rPr>
          <w:sz w:val="24"/>
          <w:szCs w:val="24"/>
        </w:rPr>
      </w:pPr>
      <w:r w:rsidRPr="004D0BEE">
        <w:rPr>
          <w:sz w:val="24"/>
          <w:szCs w:val="24"/>
        </w:rPr>
        <w:t>inneværende års priser (standard i modellen)</w:t>
      </w:r>
      <w:r w:rsidR="004D0BEE">
        <w:rPr>
          <w:sz w:val="24"/>
          <w:szCs w:val="24"/>
        </w:rPr>
        <w:t>,</w:t>
      </w:r>
      <w:r w:rsidRPr="004D0BEE">
        <w:rPr>
          <w:sz w:val="24"/>
          <w:szCs w:val="24"/>
        </w:rPr>
        <w:t xml:space="preserve"> eller </w:t>
      </w:r>
    </w:p>
    <w:p w:rsidR="001720F2" w:rsidRPr="004D0BEE" w:rsidRDefault="006E3368" w:rsidP="002702B5">
      <w:pPr>
        <w:pStyle w:val="Listeavsnitt"/>
        <w:numPr>
          <w:ilvl w:val="0"/>
          <w:numId w:val="19"/>
        </w:numPr>
        <w:suppressAutoHyphens/>
        <w:rPr>
          <w:sz w:val="24"/>
          <w:szCs w:val="24"/>
        </w:rPr>
      </w:pPr>
      <w:r w:rsidRPr="004D0BEE">
        <w:rPr>
          <w:sz w:val="24"/>
          <w:szCs w:val="24"/>
        </w:rPr>
        <w:t xml:space="preserve">prisnivået for </w:t>
      </w:r>
      <w:r w:rsidR="004D0BEE" w:rsidRPr="004D0BEE">
        <w:rPr>
          <w:sz w:val="24"/>
          <w:szCs w:val="24"/>
        </w:rPr>
        <w:t xml:space="preserve">nærmest </w:t>
      </w:r>
      <w:r w:rsidRPr="004D0BEE">
        <w:rPr>
          <w:sz w:val="24"/>
          <w:szCs w:val="24"/>
        </w:rPr>
        <w:t>kommende b</w:t>
      </w:r>
      <w:r w:rsidR="002702B5">
        <w:rPr>
          <w:sz w:val="24"/>
          <w:szCs w:val="24"/>
        </w:rPr>
        <w:t>udsjettår</w:t>
      </w:r>
      <w:r w:rsidR="004D0BEE">
        <w:rPr>
          <w:sz w:val="24"/>
          <w:szCs w:val="24"/>
        </w:rPr>
        <w:br/>
      </w:r>
      <w:r w:rsidR="004D0BEE" w:rsidRPr="004D0BEE">
        <w:rPr>
          <w:sz w:val="24"/>
          <w:szCs w:val="24"/>
        </w:rPr>
        <w:t xml:space="preserve">Ønsker dere å legge inn prisnivået for nærmest kommende budsjettår </w:t>
      </w:r>
      <w:proofErr w:type="gramStart"/>
      <w:r w:rsidR="004D0BEE" w:rsidRPr="004D0BEE">
        <w:rPr>
          <w:sz w:val="24"/>
          <w:szCs w:val="24"/>
        </w:rPr>
        <w:t xml:space="preserve">gjør </w:t>
      </w:r>
      <w:r w:rsidRPr="004D0BEE">
        <w:rPr>
          <w:sz w:val="24"/>
          <w:szCs w:val="24"/>
        </w:rPr>
        <w:t xml:space="preserve"> ved</w:t>
      </w:r>
      <w:proofErr w:type="gramEnd"/>
      <w:r w:rsidRPr="004D0BEE">
        <w:rPr>
          <w:sz w:val="24"/>
          <w:szCs w:val="24"/>
        </w:rPr>
        <w:t xml:space="preserve"> å legge inn (1+ deres anslag for lønns -og prisvekst) i celle F19 i «</w:t>
      </w:r>
      <w:proofErr w:type="spellStart"/>
      <w:r w:rsidRPr="004D0BEE">
        <w:rPr>
          <w:sz w:val="24"/>
          <w:szCs w:val="24"/>
        </w:rPr>
        <w:t>Gdata</w:t>
      </w:r>
      <w:proofErr w:type="spellEnd"/>
      <w:r w:rsidRPr="004D0BEE">
        <w:rPr>
          <w:sz w:val="24"/>
          <w:szCs w:val="24"/>
        </w:rPr>
        <w:t>»-arket, dvs. med et anslag for lønns- og prisvekst på 2,5 % er det 1,025 som må legges inn i denne cellen, for 2,6 % legges 1,026 inn osv.</w:t>
      </w:r>
    </w:p>
    <w:p w:rsidR="006E3368" w:rsidRDefault="006E3368" w:rsidP="0025425C">
      <w:pPr>
        <w:suppressAutoHyphens/>
        <w:rPr>
          <w:sz w:val="24"/>
          <w:szCs w:val="24"/>
        </w:rPr>
      </w:pPr>
    </w:p>
    <w:p w:rsidR="006E3368" w:rsidRPr="0025425C" w:rsidRDefault="006E3368" w:rsidP="002702B5">
      <w:pPr>
        <w:jc w:val="both"/>
        <w:rPr>
          <w:sz w:val="24"/>
          <w:szCs w:val="24"/>
        </w:rPr>
      </w:pPr>
      <w:r>
        <w:rPr>
          <w:sz w:val="24"/>
          <w:szCs w:val="24"/>
        </w:rPr>
        <w:t>I modellen som kommer etter statsbudsjettet og fram til kommuneproposisjonen er</w:t>
      </w:r>
      <w:r w:rsidR="00627116">
        <w:rPr>
          <w:sz w:val="24"/>
          <w:szCs w:val="24"/>
        </w:rPr>
        <w:t xml:space="preserve"> alle fremtidige priser </w:t>
      </w:r>
      <w:r w:rsidR="004D0BEE">
        <w:rPr>
          <w:sz w:val="24"/>
          <w:szCs w:val="24"/>
        </w:rPr>
        <w:t>låst til prisni</w:t>
      </w:r>
      <w:r w:rsidR="00627116">
        <w:rPr>
          <w:sz w:val="24"/>
          <w:szCs w:val="24"/>
        </w:rPr>
        <w:t xml:space="preserve">vået i kommende budsjettår senere perioder, for eksempel i modellen som kom etter statsbudsjettet for 2019 (prok1804KS) er prisnivået for årene </w:t>
      </w:r>
      <w:r w:rsidR="00627116">
        <w:rPr>
          <w:sz w:val="24"/>
          <w:szCs w:val="24"/>
        </w:rPr>
        <w:br/>
        <w:t>2019 – 2022 i 2019 priser</w:t>
      </w:r>
      <w:r w:rsidR="004D0BEE">
        <w:rPr>
          <w:sz w:val="24"/>
          <w:szCs w:val="24"/>
        </w:rPr>
        <w:t xml:space="preserve">. </w:t>
      </w:r>
      <w:r w:rsidR="00C9684D">
        <w:rPr>
          <w:sz w:val="24"/>
          <w:szCs w:val="24"/>
        </w:rPr>
        <w:t>Cellen F10 i «</w:t>
      </w:r>
      <w:proofErr w:type="spellStart"/>
      <w:r w:rsidR="00C9684D">
        <w:rPr>
          <w:sz w:val="24"/>
          <w:szCs w:val="24"/>
        </w:rPr>
        <w:t>Gdata</w:t>
      </w:r>
      <w:proofErr w:type="spellEnd"/>
      <w:r w:rsidR="00C9684D">
        <w:rPr>
          <w:sz w:val="24"/>
          <w:szCs w:val="24"/>
        </w:rPr>
        <w:t xml:space="preserve">»-arket er nå en ren informasjonscelle for hvilket anslag for </w:t>
      </w:r>
      <w:r w:rsidR="00C9684D" w:rsidRPr="00C9684D">
        <w:rPr>
          <w:sz w:val="24"/>
          <w:szCs w:val="24"/>
        </w:rPr>
        <w:t xml:space="preserve">lønns- og prisvekst </w:t>
      </w:r>
      <w:r w:rsidR="00C9684D">
        <w:rPr>
          <w:sz w:val="24"/>
          <w:szCs w:val="24"/>
        </w:rPr>
        <w:t xml:space="preserve">for kommende år </w:t>
      </w:r>
      <w:r w:rsidR="00C9684D" w:rsidRPr="00C9684D">
        <w:rPr>
          <w:sz w:val="24"/>
          <w:szCs w:val="24"/>
        </w:rPr>
        <w:t xml:space="preserve">som </w:t>
      </w:r>
      <w:r w:rsidR="00C9684D">
        <w:rPr>
          <w:sz w:val="24"/>
          <w:szCs w:val="24"/>
        </w:rPr>
        <w:t xml:space="preserve">regjeringen har lagt til grunn i sitt </w:t>
      </w:r>
      <w:r w:rsidR="00C9684D" w:rsidRPr="00C9684D">
        <w:rPr>
          <w:sz w:val="24"/>
          <w:szCs w:val="24"/>
        </w:rPr>
        <w:t xml:space="preserve">forslag til statsbudsjettet. </w:t>
      </w:r>
      <w:r w:rsidR="00C9684D">
        <w:rPr>
          <w:sz w:val="24"/>
          <w:szCs w:val="24"/>
        </w:rPr>
        <w:t>Denne informasjonen ligger fast selv om det på senere tidspunkt skulle komme endringer av dette anslaget</w:t>
      </w:r>
      <w:r w:rsidR="002702B5">
        <w:rPr>
          <w:sz w:val="24"/>
          <w:szCs w:val="24"/>
        </w:rPr>
        <w:t>, og innholdet i cellen kan heller ikke endres av dere.</w:t>
      </w:r>
    </w:p>
    <w:p w:rsidR="00E85AE1" w:rsidRDefault="00F51029">
      <w:pPr>
        <w:jc w:val="both"/>
        <w:rPr>
          <w:sz w:val="24"/>
          <w:szCs w:val="24"/>
        </w:rPr>
      </w:pPr>
      <w:r w:rsidRPr="00F51029">
        <w:rPr>
          <w:sz w:val="24"/>
          <w:szCs w:val="24"/>
        </w:rPr>
        <w:t xml:space="preserve">Ønsker dere tall i løpende priser i </w:t>
      </w:r>
      <w:r>
        <w:rPr>
          <w:sz w:val="24"/>
          <w:szCs w:val="24"/>
        </w:rPr>
        <w:t xml:space="preserve">alle </w:t>
      </w:r>
      <w:r w:rsidRPr="00F51029">
        <w:rPr>
          <w:sz w:val="24"/>
          <w:szCs w:val="24"/>
        </w:rPr>
        <w:t>år</w:t>
      </w:r>
      <w:r>
        <w:rPr>
          <w:sz w:val="24"/>
          <w:szCs w:val="24"/>
        </w:rPr>
        <w:t>ene i økonomiplanen</w:t>
      </w:r>
      <w:r w:rsidRPr="00F51029">
        <w:rPr>
          <w:sz w:val="24"/>
          <w:szCs w:val="24"/>
        </w:rPr>
        <w:t xml:space="preserve">, må dere takle dette </w:t>
      </w:r>
      <w:r>
        <w:rPr>
          <w:sz w:val="24"/>
          <w:szCs w:val="24"/>
        </w:rPr>
        <w:t>med egne beregninger utenfor modellen.</w:t>
      </w:r>
    </w:p>
    <w:p w:rsidR="005243DD" w:rsidRDefault="005243DD">
      <w:pPr>
        <w:jc w:val="both"/>
        <w:rPr>
          <w:sz w:val="24"/>
          <w:szCs w:val="24"/>
        </w:rPr>
      </w:pPr>
    </w:p>
    <w:p w:rsidR="00F51029" w:rsidRDefault="00F51029">
      <w:pPr>
        <w:jc w:val="both"/>
        <w:rPr>
          <w:sz w:val="24"/>
          <w:szCs w:val="24"/>
        </w:rPr>
      </w:pPr>
    </w:p>
    <w:p w:rsidR="00E85AE1" w:rsidRDefault="00BA5816">
      <w:pPr>
        <w:jc w:val="both"/>
        <w:rPr>
          <w:b/>
          <w:sz w:val="24"/>
          <w:szCs w:val="24"/>
        </w:rPr>
      </w:pPr>
      <w:r>
        <w:rPr>
          <w:b/>
          <w:sz w:val="24"/>
          <w:szCs w:val="24"/>
        </w:rPr>
        <w:t>3</w:t>
      </w:r>
      <w:r w:rsidR="002702B5">
        <w:rPr>
          <w:b/>
          <w:sz w:val="24"/>
          <w:szCs w:val="24"/>
        </w:rPr>
        <w:t xml:space="preserve">.7 Inntektsgarantiordningen </w:t>
      </w:r>
      <w:r w:rsidR="008D0AD3">
        <w:rPr>
          <w:b/>
          <w:sz w:val="24"/>
          <w:szCs w:val="24"/>
        </w:rPr>
        <w:t>–</w:t>
      </w:r>
      <w:r w:rsidR="002702B5">
        <w:rPr>
          <w:b/>
          <w:sz w:val="24"/>
          <w:szCs w:val="24"/>
        </w:rPr>
        <w:t xml:space="preserve"> INGAR</w:t>
      </w:r>
      <w:r w:rsidR="00ED7C6A">
        <w:rPr>
          <w:b/>
          <w:sz w:val="24"/>
          <w:szCs w:val="24"/>
        </w:rPr>
        <w:t>, «</w:t>
      </w:r>
      <w:proofErr w:type="spellStart"/>
      <w:r w:rsidR="00ED7C6A">
        <w:rPr>
          <w:b/>
          <w:sz w:val="24"/>
          <w:szCs w:val="24"/>
        </w:rPr>
        <w:t>Gdata</w:t>
      </w:r>
      <w:proofErr w:type="spellEnd"/>
      <w:r w:rsidR="00ED7C6A">
        <w:rPr>
          <w:b/>
          <w:sz w:val="24"/>
          <w:szCs w:val="24"/>
        </w:rPr>
        <w:t>» linje 148, jf. linje 145</w:t>
      </w:r>
      <w:r w:rsidR="002702B5">
        <w:rPr>
          <w:b/>
          <w:sz w:val="24"/>
          <w:szCs w:val="24"/>
        </w:rPr>
        <w:t>.</w:t>
      </w:r>
    </w:p>
    <w:p w:rsidR="002702B5" w:rsidRDefault="001F1D88">
      <w:pPr>
        <w:jc w:val="both"/>
        <w:rPr>
          <w:sz w:val="24"/>
          <w:szCs w:val="24"/>
        </w:rPr>
      </w:pPr>
      <w:r>
        <w:rPr>
          <w:sz w:val="24"/>
          <w:szCs w:val="24"/>
        </w:rPr>
        <w:t>INGAR er d</w:t>
      </w:r>
      <w:r w:rsidR="002702B5">
        <w:rPr>
          <w:sz w:val="24"/>
          <w:szCs w:val="24"/>
        </w:rPr>
        <w:t xml:space="preserve">en størrelsen som </w:t>
      </w:r>
      <w:r>
        <w:rPr>
          <w:sz w:val="24"/>
          <w:szCs w:val="24"/>
        </w:rPr>
        <w:t xml:space="preserve">det </w:t>
      </w:r>
      <w:r w:rsidR="002702B5">
        <w:rPr>
          <w:sz w:val="24"/>
          <w:szCs w:val="24"/>
        </w:rPr>
        <w:t>er vanskeligst å lage anslag for, og som det derfor er knyttet størst usikkerhet til. Det gis følgelig heller ingen anslag for INGAR framover i tid i basisversjonen av modellen.</w:t>
      </w:r>
    </w:p>
    <w:p w:rsidR="002702B5" w:rsidRDefault="002702B5">
      <w:pPr>
        <w:jc w:val="both"/>
        <w:rPr>
          <w:sz w:val="24"/>
          <w:szCs w:val="24"/>
        </w:rPr>
      </w:pPr>
    </w:p>
    <w:p w:rsidR="002702B5" w:rsidRDefault="002702B5">
      <w:pPr>
        <w:jc w:val="both"/>
        <w:rPr>
          <w:sz w:val="24"/>
          <w:szCs w:val="24"/>
        </w:rPr>
      </w:pPr>
      <w:r>
        <w:rPr>
          <w:sz w:val="24"/>
          <w:szCs w:val="24"/>
        </w:rPr>
        <w:t>Modellen er imidlertid tilrettelagt for at dere kan legge inn deres eget anslag for INGAR framover i tid i linje 148 i «</w:t>
      </w:r>
      <w:proofErr w:type="spellStart"/>
      <w:r>
        <w:rPr>
          <w:sz w:val="24"/>
          <w:szCs w:val="24"/>
        </w:rPr>
        <w:t>Gdata</w:t>
      </w:r>
      <w:proofErr w:type="spellEnd"/>
      <w:r>
        <w:rPr>
          <w:sz w:val="24"/>
          <w:szCs w:val="24"/>
        </w:rPr>
        <w:t>»-arket.</w:t>
      </w:r>
      <w:r w:rsidR="00180A36">
        <w:rPr>
          <w:sz w:val="24"/>
          <w:szCs w:val="24"/>
        </w:rPr>
        <w:t xml:space="preserve"> </w:t>
      </w:r>
    </w:p>
    <w:p w:rsidR="002702B5" w:rsidRDefault="002702B5">
      <w:pPr>
        <w:jc w:val="both"/>
        <w:rPr>
          <w:sz w:val="24"/>
          <w:szCs w:val="24"/>
        </w:rPr>
      </w:pPr>
    </w:p>
    <w:p w:rsidR="008D0AD3" w:rsidRDefault="002702B5">
      <w:pPr>
        <w:jc w:val="both"/>
        <w:rPr>
          <w:sz w:val="24"/>
          <w:szCs w:val="24"/>
        </w:rPr>
      </w:pPr>
      <w:r>
        <w:rPr>
          <w:sz w:val="24"/>
          <w:szCs w:val="24"/>
        </w:rPr>
        <w:t xml:space="preserve">I modellen er det imidlertid et eget hjelpeark «INGAR». Her gjøres det en forenklet beregning som et </w:t>
      </w:r>
      <w:r w:rsidR="00180A36">
        <w:rPr>
          <w:sz w:val="24"/>
          <w:szCs w:val="24"/>
        </w:rPr>
        <w:t>usikkert anslag for INGAR. De</w:t>
      </w:r>
      <w:r w:rsidR="008D0AD3">
        <w:rPr>
          <w:sz w:val="24"/>
          <w:szCs w:val="24"/>
        </w:rPr>
        <w:t>rsom dere ønsker å benytte disse som anslag for INGAR må dere selv legge disse inn i linje 148 i «</w:t>
      </w:r>
      <w:proofErr w:type="spellStart"/>
      <w:r w:rsidR="008D0AD3">
        <w:rPr>
          <w:sz w:val="24"/>
          <w:szCs w:val="24"/>
        </w:rPr>
        <w:t>Gdata</w:t>
      </w:r>
      <w:proofErr w:type="spellEnd"/>
      <w:r w:rsidR="008D0AD3">
        <w:rPr>
          <w:sz w:val="24"/>
          <w:szCs w:val="24"/>
        </w:rPr>
        <w:t>» og det er først når dere eventuelt gjør dette at fremtidige anslag for INGAR vil veltes over til «</w:t>
      </w:r>
      <w:proofErr w:type="spellStart"/>
      <w:r w:rsidR="008D0AD3">
        <w:rPr>
          <w:sz w:val="24"/>
          <w:szCs w:val="24"/>
        </w:rPr>
        <w:t>Rskudd</w:t>
      </w:r>
      <w:proofErr w:type="spellEnd"/>
      <w:r w:rsidR="008D0AD3">
        <w:rPr>
          <w:sz w:val="24"/>
          <w:szCs w:val="24"/>
        </w:rPr>
        <w:t xml:space="preserve">»-arket, jfr. avsnitt </w:t>
      </w:r>
      <w:r w:rsidR="00932526">
        <w:rPr>
          <w:sz w:val="24"/>
          <w:szCs w:val="24"/>
        </w:rPr>
        <w:t>4</w:t>
      </w:r>
      <w:r w:rsidR="008D0AD3">
        <w:rPr>
          <w:sz w:val="24"/>
          <w:szCs w:val="24"/>
        </w:rPr>
        <w:t xml:space="preserve"> nedenfor.</w:t>
      </w:r>
    </w:p>
    <w:p w:rsidR="008D0AD3" w:rsidRDefault="008D0AD3">
      <w:pPr>
        <w:jc w:val="both"/>
        <w:rPr>
          <w:sz w:val="24"/>
          <w:szCs w:val="24"/>
        </w:rPr>
      </w:pPr>
    </w:p>
    <w:p w:rsidR="00537410" w:rsidRDefault="008D0AD3">
      <w:pPr>
        <w:jc w:val="both"/>
        <w:rPr>
          <w:sz w:val="24"/>
          <w:szCs w:val="24"/>
        </w:rPr>
      </w:pPr>
      <w:r>
        <w:rPr>
          <w:sz w:val="24"/>
          <w:szCs w:val="24"/>
        </w:rPr>
        <w:t>Merk også at INGAR er en selvfinansierende ordning. Summen av kompensasjonen som gis gjennom ordningen finansieres med et likt trekk per innbygger fra alle kommuner (også de som får kompensasjon gjennom INGAR). Anslagene som beregnes i hjelpearket «INGAR» benytter det anslaget som er gitt for finansieringstrekk per innbygger i «</w:t>
      </w:r>
      <w:proofErr w:type="spellStart"/>
      <w:r>
        <w:rPr>
          <w:sz w:val="24"/>
          <w:szCs w:val="24"/>
        </w:rPr>
        <w:t>Gdata</w:t>
      </w:r>
      <w:proofErr w:type="spellEnd"/>
      <w:r>
        <w:rPr>
          <w:sz w:val="24"/>
          <w:szCs w:val="24"/>
        </w:rPr>
        <w:t>»-arkets linje 145. Dette anslaget for finansieringstrekk kan dere eventuelt endre, og anslagene i «INGAR»-arket vil da oppdateres.</w:t>
      </w:r>
    </w:p>
    <w:p w:rsidR="00537410" w:rsidRDefault="00537410">
      <w:pPr>
        <w:jc w:val="both"/>
        <w:rPr>
          <w:sz w:val="24"/>
          <w:szCs w:val="24"/>
        </w:rPr>
      </w:pPr>
    </w:p>
    <w:p w:rsidR="008B41EA" w:rsidRDefault="00537410">
      <w:pPr>
        <w:jc w:val="both"/>
        <w:rPr>
          <w:sz w:val="24"/>
          <w:szCs w:val="24"/>
        </w:rPr>
      </w:pPr>
      <w:r>
        <w:rPr>
          <w:sz w:val="24"/>
          <w:szCs w:val="24"/>
        </w:rPr>
        <w:t>Anslagene for INGAR framover i tid påvirkes av mange av de endringene dere kan gjøre i modellen, f.</w:t>
      </w:r>
      <w:r w:rsidR="008B41EA">
        <w:rPr>
          <w:sz w:val="24"/>
          <w:szCs w:val="24"/>
        </w:rPr>
        <w:t xml:space="preserve">eks. de befolkningsframskrivingene eller den realveksten dere legger inn. </w:t>
      </w:r>
      <w:r w:rsidR="008B41EA">
        <w:rPr>
          <w:sz w:val="24"/>
          <w:szCs w:val="24"/>
        </w:rPr>
        <w:lastRenderedPageBreak/>
        <w:t>Innlegging av anslag for INGAR i «</w:t>
      </w:r>
      <w:proofErr w:type="spellStart"/>
      <w:r w:rsidR="008B41EA">
        <w:rPr>
          <w:sz w:val="24"/>
          <w:szCs w:val="24"/>
        </w:rPr>
        <w:t>Gdata</w:t>
      </w:r>
      <w:proofErr w:type="spellEnd"/>
      <w:r w:rsidR="008B41EA">
        <w:rPr>
          <w:sz w:val="24"/>
          <w:szCs w:val="24"/>
        </w:rPr>
        <w:t>»-arket linje 148</w:t>
      </w:r>
      <w:r w:rsidR="008D0AD3">
        <w:rPr>
          <w:sz w:val="24"/>
          <w:szCs w:val="24"/>
        </w:rPr>
        <w:t xml:space="preserve"> </w:t>
      </w:r>
      <w:r w:rsidR="008B41EA">
        <w:rPr>
          <w:sz w:val="24"/>
          <w:szCs w:val="24"/>
        </w:rPr>
        <w:t>er derfor det siste dere gjør av oppdateringer av modellen.</w:t>
      </w:r>
    </w:p>
    <w:p w:rsidR="005243DD" w:rsidRDefault="005243DD">
      <w:pPr>
        <w:jc w:val="both"/>
        <w:rPr>
          <w:sz w:val="24"/>
          <w:szCs w:val="24"/>
        </w:rPr>
      </w:pPr>
    </w:p>
    <w:p w:rsidR="008B41EA" w:rsidRDefault="008B41EA">
      <w:pPr>
        <w:jc w:val="both"/>
        <w:rPr>
          <w:sz w:val="24"/>
          <w:szCs w:val="24"/>
        </w:rPr>
      </w:pPr>
    </w:p>
    <w:p w:rsidR="008B41EA" w:rsidRDefault="00BA5816" w:rsidP="008B41EA">
      <w:pPr>
        <w:jc w:val="both"/>
        <w:rPr>
          <w:b/>
          <w:sz w:val="24"/>
          <w:szCs w:val="24"/>
        </w:rPr>
      </w:pPr>
      <w:r>
        <w:rPr>
          <w:b/>
          <w:sz w:val="24"/>
          <w:szCs w:val="24"/>
        </w:rPr>
        <w:t>3</w:t>
      </w:r>
      <w:r w:rsidR="008B41EA">
        <w:rPr>
          <w:b/>
          <w:sz w:val="24"/>
          <w:szCs w:val="24"/>
        </w:rPr>
        <w:t>.8 Eiendomsskatt</w:t>
      </w:r>
      <w:r w:rsidR="00A02AD9">
        <w:rPr>
          <w:b/>
          <w:sz w:val="24"/>
          <w:szCs w:val="24"/>
        </w:rPr>
        <w:t xml:space="preserve"> og andre skatter – «</w:t>
      </w:r>
      <w:proofErr w:type="spellStart"/>
      <w:r w:rsidR="00A02AD9">
        <w:rPr>
          <w:b/>
          <w:sz w:val="24"/>
          <w:szCs w:val="24"/>
        </w:rPr>
        <w:t>Gdata</w:t>
      </w:r>
      <w:proofErr w:type="spellEnd"/>
      <w:r w:rsidR="00A02AD9">
        <w:rPr>
          <w:b/>
          <w:sz w:val="24"/>
          <w:szCs w:val="24"/>
        </w:rPr>
        <w:t>» linje 123.</w:t>
      </w:r>
    </w:p>
    <w:p w:rsidR="00F51029" w:rsidRDefault="008B41EA">
      <w:pPr>
        <w:jc w:val="both"/>
        <w:rPr>
          <w:sz w:val="24"/>
          <w:szCs w:val="24"/>
        </w:rPr>
      </w:pPr>
      <w:r>
        <w:rPr>
          <w:sz w:val="24"/>
          <w:szCs w:val="24"/>
        </w:rPr>
        <w:t xml:space="preserve">Eiendomsskatt </w:t>
      </w:r>
      <w:r w:rsidR="00ED7C6A">
        <w:rPr>
          <w:sz w:val="24"/>
          <w:szCs w:val="24"/>
        </w:rPr>
        <w:t xml:space="preserve">og andre </w:t>
      </w:r>
      <w:r>
        <w:rPr>
          <w:sz w:val="24"/>
          <w:szCs w:val="24"/>
        </w:rPr>
        <w:t>skatt</w:t>
      </w:r>
      <w:r w:rsidR="00ED7C6A">
        <w:rPr>
          <w:sz w:val="24"/>
          <w:szCs w:val="24"/>
        </w:rPr>
        <w:t>er</w:t>
      </w:r>
      <w:r>
        <w:rPr>
          <w:sz w:val="24"/>
          <w:szCs w:val="24"/>
        </w:rPr>
        <w:t xml:space="preserve"> </w:t>
      </w:r>
      <w:r w:rsidR="00ED7C6A">
        <w:rPr>
          <w:sz w:val="24"/>
          <w:szCs w:val="24"/>
        </w:rPr>
        <w:t xml:space="preserve">er ikke en del av det </w:t>
      </w:r>
      <w:r>
        <w:rPr>
          <w:sz w:val="24"/>
          <w:szCs w:val="24"/>
        </w:rPr>
        <w:t xml:space="preserve">økonomiske opplegget for </w:t>
      </w:r>
      <w:r w:rsidR="00A02AD9">
        <w:rPr>
          <w:sz w:val="24"/>
          <w:szCs w:val="24"/>
        </w:rPr>
        <w:t>kommunene i kommuneproposis</w:t>
      </w:r>
      <w:r w:rsidR="00ED7C6A">
        <w:rPr>
          <w:sz w:val="24"/>
          <w:szCs w:val="24"/>
        </w:rPr>
        <w:t xml:space="preserve">jonen og statsbudsjettet, utover at et samlet anslag for disse skattene inngår i beregningen av skattens andel av samlede inntekter. </w:t>
      </w:r>
    </w:p>
    <w:p w:rsidR="00E92932" w:rsidRDefault="00E92932">
      <w:pPr>
        <w:jc w:val="both"/>
        <w:rPr>
          <w:sz w:val="24"/>
          <w:szCs w:val="24"/>
        </w:rPr>
      </w:pPr>
      <w:r>
        <w:rPr>
          <w:sz w:val="24"/>
          <w:szCs w:val="24"/>
        </w:rPr>
        <w:t>Indirekte påvirker derfor kommunenes samlede inntekter fra eiendomsskatt og andre skatter nivået på kommunenes inntekter fra skatt på inntekt og formue, gitt den skatteandelen Stortinget fastsetter.</w:t>
      </w:r>
    </w:p>
    <w:p w:rsidR="00E92932" w:rsidRDefault="00E92932" w:rsidP="00E92932">
      <w:pPr>
        <w:ind w:left="708" w:firstLine="708"/>
        <w:rPr>
          <w:sz w:val="24"/>
          <w:szCs w:val="24"/>
        </w:rPr>
      </w:pPr>
      <w:r>
        <w:rPr>
          <w:sz w:val="24"/>
          <w:szCs w:val="24"/>
        </w:rPr>
        <w:t xml:space="preserve">   Måltall for skatteandel * samlede inntekter</w:t>
      </w:r>
    </w:p>
    <w:p w:rsidR="00E92932" w:rsidRPr="00BC6FB8" w:rsidRDefault="00E92932" w:rsidP="00E92932">
      <w:pPr>
        <w:ind w:left="708" w:firstLine="708"/>
        <w:rPr>
          <w:sz w:val="24"/>
          <w:szCs w:val="24"/>
          <w:u w:val="single"/>
        </w:rPr>
      </w:pPr>
      <w:r w:rsidRPr="00BC6FB8">
        <w:rPr>
          <w:sz w:val="24"/>
          <w:szCs w:val="24"/>
          <w:u w:val="single"/>
        </w:rPr>
        <w:t>- Anslag for eiendomsskatt og andre skatter</w:t>
      </w:r>
      <w:r>
        <w:rPr>
          <w:sz w:val="24"/>
          <w:szCs w:val="24"/>
          <w:u w:val="single"/>
        </w:rPr>
        <w:t xml:space="preserve"> for kommunen samlet</w:t>
      </w:r>
    </w:p>
    <w:p w:rsidR="00E92932" w:rsidRPr="00E92932" w:rsidRDefault="00E92932" w:rsidP="00E92932">
      <w:pPr>
        <w:ind w:left="708" w:firstLine="708"/>
        <w:jc w:val="both"/>
        <w:rPr>
          <w:b/>
          <w:sz w:val="24"/>
          <w:szCs w:val="24"/>
        </w:rPr>
      </w:pPr>
      <w:r w:rsidRPr="00E92932">
        <w:rPr>
          <w:b/>
          <w:sz w:val="24"/>
          <w:szCs w:val="24"/>
        </w:rPr>
        <w:t>= Skatt fra inntekt og formue</w:t>
      </w:r>
      <w:r>
        <w:rPr>
          <w:b/>
          <w:sz w:val="24"/>
          <w:szCs w:val="24"/>
        </w:rPr>
        <w:t xml:space="preserve"> for kommunene samlet</w:t>
      </w:r>
      <w:r w:rsidRPr="00E92932">
        <w:rPr>
          <w:b/>
          <w:sz w:val="24"/>
          <w:szCs w:val="24"/>
        </w:rPr>
        <w:t xml:space="preserve">                      </w:t>
      </w:r>
    </w:p>
    <w:p w:rsidR="00E92932" w:rsidRDefault="00E92932" w:rsidP="00E92932">
      <w:pPr>
        <w:jc w:val="both"/>
        <w:rPr>
          <w:sz w:val="24"/>
          <w:szCs w:val="24"/>
        </w:rPr>
      </w:pPr>
    </w:p>
    <w:p w:rsidR="00E92932" w:rsidRDefault="00E92932">
      <w:pPr>
        <w:jc w:val="both"/>
        <w:rPr>
          <w:sz w:val="24"/>
          <w:szCs w:val="24"/>
        </w:rPr>
      </w:pPr>
      <w:r>
        <w:rPr>
          <w:sz w:val="24"/>
          <w:szCs w:val="24"/>
        </w:rPr>
        <w:t>Skatteøren må da fastsettes slik at forventede inntekter fra skatt på inntekt o</w:t>
      </w:r>
      <w:r w:rsidR="00F51029">
        <w:rPr>
          <w:sz w:val="24"/>
          <w:szCs w:val="24"/>
        </w:rPr>
        <w:t>g formue samsvarer med regnesty</w:t>
      </w:r>
      <w:r>
        <w:rPr>
          <w:sz w:val="24"/>
          <w:szCs w:val="24"/>
        </w:rPr>
        <w:t xml:space="preserve">kket ovenfor  </w:t>
      </w:r>
    </w:p>
    <w:p w:rsidR="00E92932" w:rsidRDefault="00E92932">
      <w:pPr>
        <w:jc w:val="both"/>
        <w:rPr>
          <w:sz w:val="24"/>
          <w:szCs w:val="24"/>
        </w:rPr>
      </w:pPr>
    </w:p>
    <w:p w:rsidR="00E92932" w:rsidRDefault="00F51029">
      <w:pPr>
        <w:jc w:val="both"/>
        <w:rPr>
          <w:sz w:val="24"/>
          <w:szCs w:val="24"/>
        </w:rPr>
      </w:pPr>
      <w:r>
        <w:rPr>
          <w:sz w:val="24"/>
          <w:szCs w:val="24"/>
        </w:rPr>
        <w:t>Prognosemodellen er</w:t>
      </w:r>
      <w:r w:rsidRPr="00F51029">
        <w:rPr>
          <w:sz w:val="24"/>
          <w:szCs w:val="24"/>
        </w:rPr>
        <w:t xml:space="preserve"> tilrettelagt slik at </w:t>
      </w:r>
      <w:r>
        <w:rPr>
          <w:sz w:val="24"/>
          <w:szCs w:val="24"/>
        </w:rPr>
        <w:t xml:space="preserve">kommunens </w:t>
      </w:r>
      <w:r w:rsidRPr="00F51029">
        <w:rPr>
          <w:sz w:val="24"/>
          <w:szCs w:val="24"/>
        </w:rPr>
        <w:t>inntekte</w:t>
      </w:r>
      <w:r>
        <w:rPr>
          <w:sz w:val="24"/>
          <w:szCs w:val="24"/>
        </w:rPr>
        <w:t>r</w:t>
      </w:r>
      <w:r w:rsidRPr="00F51029">
        <w:rPr>
          <w:sz w:val="24"/>
          <w:szCs w:val="24"/>
        </w:rPr>
        <w:t xml:space="preserve"> </w:t>
      </w:r>
      <w:r>
        <w:rPr>
          <w:sz w:val="24"/>
          <w:szCs w:val="24"/>
        </w:rPr>
        <w:t xml:space="preserve">fra eiendomsskatt og andre skatter </w:t>
      </w:r>
      <w:r w:rsidRPr="00F51029">
        <w:rPr>
          <w:sz w:val="24"/>
          <w:szCs w:val="24"/>
        </w:rPr>
        <w:t>kan vises sammen med skatt på inntekt og formue og rammetilskudd.</w:t>
      </w:r>
      <w:r>
        <w:rPr>
          <w:sz w:val="24"/>
          <w:szCs w:val="24"/>
        </w:rPr>
        <w:t xml:space="preserve"> </w:t>
      </w:r>
      <w:r w:rsidR="00E92932">
        <w:rPr>
          <w:sz w:val="24"/>
          <w:szCs w:val="24"/>
        </w:rPr>
        <w:t xml:space="preserve">Ønsker dere dette </w:t>
      </w:r>
      <w:r>
        <w:rPr>
          <w:sz w:val="24"/>
          <w:szCs w:val="24"/>
        </w:rPr>
        <w:t xml:space="preserve">legges disse skatteinntektene </w:t>
      </w:r>
      <w:r w:rsidR="00E92932">
        <w:rPr>
          <w:sz w:val="24"/>
          <w:szCs w:val="24"/>
        </w:rPr>
        <w:t>både historiske og anslag framover i linje 123 i «</w:t>
      </w:r>
      <w:proofErr w:type="spellStart"/>
      <w:r w:rsidR="00E92932">
        <w:rPr>
          <w:sz w:val="24"/>
          <w:szCs w:val="24"/>
        </w:rPr>
        <w:t>Gdata</w:t>
      </w:r>
      <w:proofErr w:type="spellEnd"/>
      <w:r w:rsidR="00E92932">
        <w:rPr>
          <w:sz w:val="24"/>
          <w:szCs w:val="24"/>
        </w:rPr>
        <w:t>»-arket</w:t>
      </w:r>
      <w:r>
        <w:rPr>
          <w:sz w:val="24"/>
          <w:szCs w:val="24"/>
        </w:rPr>
        <w:t>, og så veltes de over i «</w:t>
      </w:r>
      <w:proofErr w:type="spellStart"/>
      <w:r>
        <w:rPr>
          <w:sz w:val="24"/>
          <w:szCs w:val="24"/>
        </w:rPr>
        <w:t>Rskudd</w:t>
      </w:r>
      <w:proofErr w:type="spellEnd"/>
      <w:r>
        <w:rPr>
          <w:sz w:val="24"/>
          <w:szCs w:val="24"/>
        </w:rPr>
        <w:t xml:space="preserve">»-arket, jf. punkt </w:t>
      </w:r>
      <w:r w:rsidR="00932526">
        <w:rPr>
          <w:sz w:val="24"/>
          <w:szCs w:val="24"/>
        </w:rPr>
        <w:t>4</w:t>
      </w:r>
      <w:r>
        <w:rPr>
          <w:sz w:val="24"/>
          <w:szCs w:val="24"/>
        </w:rPr>
        <w:t xml:space="preserve"> nedenfor</w:t>
      </w:r>
      <w:r w:rsidR="00E92932">
        <w:rPr>
          <w:sz w:val="24"/>
          <w:szCs w:val="24"/>
        </w:rPr>
        <w:t>.</w:t>
      </w:r>
      <w:r w:rsidR="000B1552">
        <w:rPr>
          <w:sz w:val="24"/>
          <w:szCs w:val="24"/>
        </w:rPr>
        <w:t xml:space="preserve"> Innlegging av egne tall for eiendomsskatt og andre skatter påvirker ingen andre størrelser i modellen.</w:t>
      </w:r>
    </w:p>
    <w:p w:rsidR="00F51029" w:rsidRDefault="00F51029">
      <w:pPr>
        <w:jc w:val="both"/>
        <w:rPr>
          <w:sz w:val="24"/>
          <w:szCs w:val="24"/>
        </w:rPr>
      </w:pPr>
    </w:p>
    <w:p w:rsidR="00F51029" w:rsidRDefault="00F51029">
      <w:pPr>
        <w:jc w:val="both"/>
        <w:rPr>
          <w:sz w:val="24"/>
          <w:szCs w:val="24"/>
        </w:rPr>
      </w:pPr>
      <w:r>
        <w:rPr>
          <w:noProof/>
          <w:sz w:val="24"/>
          <w:szCs w:val="24"/>
        </w:rPr>
        <w:drawing>
          <wp:inline distT="0" distB="0" distL="0" distR="0">
            <wp:extent cx="5602605" cy="163195"/>
            <wp:effectExtent l="0" t="0" r="0" b="825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54DA3A.tmp"/>
                    <pic:cNvPicPr/>
                  </pic:nvPicPr>
                  <pic:blipFill>
                    <a:blip r:embed="rId19">
                      <a:extLst>
                        <a:ext uri="{28A0092B-C50C-407E-A947-70E740481C1C}">
                          <a14:useLocalDpi xmlns:a14="http://schemas.microsoft.com/office/drawing/2010/main" val="0"/>
                        </a:ext>
                      </a:extLst>
                    </a:blip>
                    <a:stretch>
                      <a:fillRect/>
                    </a:stretch>
                  </pic:blipFill>
                  <pic:spPr>
                    <a:xfrm>
                      <a:off x="0" y="0"/>
                      <a:ext cx="5602605" cy="163195"/>
                    </a:xfrm>
                    <a:prstGeom prst="rect">
                      <a:avLst/>
                    </a:prstGeom>
                  </pic:spPr>
                </pic:pic>
              </a:graphicData>
            </a:graphic>
          </wp:inline>
        </w:drawing>
      </w:r>
    </w:p>
    <w:p w:rsidR="00E92932" w:rsidRDefault="00F51029">
      <w:pPr>
        <w:jc w:val="both"/>
        <w:rPr>
          <w:sz w:val="24"/>
          <w:szCs w:val="24"/>
        </w:rPr>
      </w:pPr>
      <w:r>
        <w:rPr>
          <w:noProof/>
          <w:sz w:val="24"/>
          <w:szCs w:val="24"/>
        </w:rPr>
        <w:drawing>
          <wp:inline distT="0" distB="0" distL="0" distR="0">
            <wp:extent cx="5602605" cy="10096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54237A.tmp"/>
                    <pic:cNvPicPr/>
                  </pic:nvPicPr>
                  <pic:blipFill>
                    <a:blip r:embed="rId20">
                      <a:extLst>
                        <a:ext uri="{28A0092B-C50C-407E-A947-70E740481C1C}">
                          <a14:useLocalDpi xmlns:a14="http://schemas.microsoft.com/office/drawing/2010/main" val="0"/>
                        </a:ext>
                      </a:extLst>
                    </a:blip>
                    <a:stretch>
                      <a:fillRect/>
                    </a:stretch>
                  </pic:blipFill>
                  <pic:spPr>
                    <a:xfrm>
                      <a:off x="0" y="0"/>
                      <a:ext cx="5602605" cy="100965"/>
                    </a:xfrm>
                    <a:prstGeom prst="rect">
                      <a:avLst/>
                    </a:prstGeom>
                  </pic:spPr>
                </pic:pic>
              </a:graphicData>
            </a:graphic>
          </wp:inline>
        </w:drawing>
      </w:r>
    </w:p>
    <w:p w:rsidR="00F51029" w:rsidRDefault="00F51029" w:rsidP="00F51029">
      <w:pPr>
        <w:suppressAutoHyphens/>
        <w:rPr>
          <w:b/>
          <w:bCs/>
          <w:smallCaps/>
          <w:sz w:val="28"/>
          <w:szCs w:val="28"/>
        </w:rPr>
      </w:pPr>
    </w:p>
    <w:p w:rsidR="000B1552" w:rsidRDefault="000B1552" w:rsidP="00F51029">
      <w:pPr>
        <w:suppressAutoHyphens/>
        <w:rPr>
          <w:b/>
          <w:bCs/>
          <w:smallCaps/>
          <w:sz w:val="28"/>
          <w:szCs w:val="28"/>
        </w:rPr>
      </w:pPr>
    </w:p>
    <w:p w:rsidR="00F51029" w:rsidRPr="00E85AE1" w:rsidRDefault="00BA5816" w:rsidP="00F51029">
      <w:pPr>
        <w:suppressAutoHyphens/>
        <w:rPr>
          <w:b/>
          <w:bCs/>
          <w:smallCaps/>
          <w:sz w:val="28"/>
          <w:szCs w:val="28"/>
        </w:rPr>
      </w:pPr>
      <w:r>
        <w:rPr>
          <w:b/>
          <w:bCs/>
          <w:smallCaps/>
          <w:sz w:val="28"/>
          <w:szCs w:val="28"/>
        </w:rPr>
        <w:t>4</w:t>
      </w:r>
      <w:r w:rsidR="00F51029">
        <w:rPr>
          <w:b/>
          <w:bCs/>
          <w:smallCaps/>
          <w:sz w:val="28"/>
          <w:szCs w:val="28"/>
        </w:rPr>
        <w:t xml:space="preserve">. </w:t>
      </w:r>
      <w:r w:rsidR="00F51029" w:rsidRPr="00E85AE1">
        <w:rPr>
          <w:b/>
          <w:bCs/>
          <w:smallCaps/>
          <w:sz w:val="28"/>
          <w:szCs w:val="28"/>
        </w:rPr>
        <w:t>«</w:t>
      </w:r>
      <w:r w:rsidR="00F51029">
        <w:rPr>
          <w:b/>
          <w:bCs/>
          <w:smallCaps/>
          <w:sz w:val="28"/>
          <w:szCs w:val="28"/>
        </w:rPr>
        <w:t xml:space="preserve">RSKUDD» - </w:t>
      </w:r>
      <w:r w:rsidR="00816183">
        <w:rPr>
          <w:b/>
          <w:bCs/>
          <w:smallCaps/>
          <w:sz w:val="28"/>
          <w:szCs w:val="28"/>
        </w:rPr>
        <w:t>resultatarkfanen</w:t>
      </w:r>
    </w:p>
    <w:p w:rsidR="00F51029" w:rsidRDefault="00F51029">
      <w:pPr>
        <w:jc w:val="both"/>
        <w:rPr>
          <w:sz w:val="24"/>
          <w:szCs w:val="24"/>
        </w:rPr>
      </w:pPr>
    </w:p>
    <w:p w:rsidR="00A97DEB" w:rsidRDefault="00A97DEB">
      <w:pPr>
        <w:jc w:val="both"/>
        <w:rPr>
          <w:i/>
          <w:iCs/>
          <w:sz w:val="24"/>
          <w:szCs w:val="24"/>
        </w:rPr>
      </w:pPr>
      <w:r>
        <w:rPr>
          <w:i/>
          <w:iCs/>
          <w:sz w:val="24"/>
          <w:szCs w:val="24"/>
        </w:rPr>
        <w:t>I dette arket oppsummeres anslaget for frie inntekter i din kommune. Disse er et resultat av de forutsetningene dere har lagt inn i «</w:t>
      </w:r>
      <w:proofErr w:type="spellStart"/>
      <w:r>
        <w:rPr>
          <w:i/>
          <w:iCs/>
          <w:sz w:val="24"/>
          <w:szCs w:val="24"/>
        </w:rPr>
        <w:t>Gdata</w:t>
      </w:r>
      <w:proofErr w:type="spellEnd"/>
      <w:r>
        <w:rPr>
          <w:i/>
          <w:iCs/>
          <w:sz w:val="24"/>
          <w:szCs w:val="24"/>
        </w:rPr>
        <w:t>», og de beregninger som gjøres i de andre arkfanene ut fra disse forutsetningene</w:t>
      </w:r>
      <w:r w:rsidR="009F5CA0">
        <w:rPr>
          <w:i/>
          <w:iCs/>
          <w:sz w:val="24"/>
          <w:szCs w:val="24"/>
        </w:rPr>
        <w:t xml:space="preserve">. </w:t>
      </w:r>
    </w:p>
    <w:p w:rsidR="00A97DEB" w:rsidRDefault="00A97DEB">
      <w:pPr>
        <w:jc w:val="both"/>
        <w:rPr>
          <w:i/>
          <w:iCs/>
          <w:sz w:val="24"/>
          <w:szCs w:val="24"/>
        </w:rPr>
      </w:pPr>
    </w:p>
    <w:p w:rsidR="00635F3F" w:rsidRDefault="00A97DEB">
      <w:pPr>
        <w:jc w:val="both"/>
        <w:rPr>
          <w:iCs/>
          <w:sz w:val="24"/>
          <w:szCs w:val="24"/>
        </w:rPr>
      </w:pPr>
      <w:r>
        <w:rPr>
          <w:iCs/>
          <w:sz w:val="24"/>
          <w:szCs w:val="24"/>
        </w:rPr>
        <w:t>«</w:t>
      </w:r>
      <w:proofErr w:type="spellStart"/>
      <w:r>
        <w:rPr>
          <w:iCs/>
          <w:sz w:val="24"/>
          <w:szCs w:val="24"/>
        </w:rPr>
        <w:t>Rskudd</w:t>
      </w:r>
      <w:proofErr w:type="spellEnd"/>
      <w:r>
        <w:rPr>
          <w:iCs/>
          <w:sz w:val="24"/>
          <w:szCs w:val="24"/>
        </w:rPr>
        <w:t>»</w:t>
      </w:r>
      <w:r w:rsidR="00635F3F">
        <w:rPr>
          <w:iCs/>
          <w:sz w:val="24"/>
          <w:szCs w:val="24"/>
        </w:rPr>
        <w:t>-arket er bygget opp slik at de ulike delene av rammetilskuddet er spesifisert i linje 1-27:</w:t>
      </w:r>
    </w:p>
    <w:p w:rsidR="00635F3F" w:rsidRDefault="00A97DEB" w:rsidP="00635F3F">
      <w:pPr>
        <w:pStyle w:val="Listeavsnitt"/>
        <w:numPr>
          <w:ilvl w:val="0"/>
          <w:numId w:val="23"/>
        </w:numPr>
        <w:jc w:val="both"/>
        <w:rPr>
          <w:iCs/>
          <w:sz w:val="24"/>
          <w:szCs w:val="24"/>
        </w:rPr>
      </w:pPr>
      <w:r w:rsidRPr="00635F3F">
        <w:rPr>
          <w:iCs/>
          <w:sz w:val="24"/>
          <w:szCs w:val="24"/>
        </w:rPr>
        <w:t xml:space="preserve">linje </w:t>
      </w:r>
      <w:r w:rsidR="00635F3F" w:rsidRPr="00635F3F">
        <w:rPr>
          <w:iCs/>
          <w:sz w:val="24"/>
          <w:szCs w:val="24"/>
        </w:rPr>
        <w:t>5-21</w:t>
      </w:r>
      <w:r w:rsidRPr="00635F3F">
        <w:rPr>
          <w:iCs/>
          <w:sz w:val="24"/>
          <w:szCs w:val="24"/>
        </w:rPr>
        <w:t xml:space="preserve"> er </w:t>
      </w:r>
      <w:r w:rsidR="00635F3F">
        <w:rPr>
          <w:iCs/>
          <w:sz w:val="24"/>
          <w:szCs w:val="24"/>
        </w:rPr>
        <w:t xml:space="preserve">en spesifikasjon av de ulike elementene i rammetilskuddet slik det følger av </w:t>
      </w:r>
      <w:r w:rsidRPr="00635F3F">
        <w:rPr>
          <w:iCs/>
          <w:sz w:val="24"/>
          <w:szCs w:val="24"/>
        </w:rPr>
        <w:t xml:space="preserve">Grønt Hefte til statsbudsjettet. </w:t>
      </w:r>
    </w:p>
    <w:p w:rsidR="00635F3F" w:rsidRDefault="00635F3F" w:rsidP="00635F3F">
      <w:pPr>
        <w:pStyle w:val="Listeavsnitt"/>
        <w:numPr>
          <w:ilvl w:val="0"/>
          <w:numId w:val="23"/>
        </w:numPr>
        <w:jc w:val="both"/>
        <w:rPr>
          <w:iCs/>
          <w:sz w:val="24"/>
          <w:szCs w:val="24"/>
        </w:rPr>
      </w:pPr>
      <w:r>
        <w:rPr>
          <w:iCs/>
          <w:sz w:val="24"/>
          <w:szCs w:val="24"/>
        </w:rPr>
        <w:t>e</w:t>
      </w:r>
      <w:r w:rsidR="00A97DEB" w:rsidRPr="00635F3F">
        <w:rPr>
          <w:iCs/>
          <w:sz w:val="24"/>
          <w:szCs w:val="24"/>
        </w:rPr>
        <w:t>ndringer som følger av Stortingets behandling av statsbudsjettet eller revidert b</w:t>
      </w:r>
      <w:r>
        <w:rPr>
          <w:iCs/>
          <w:sz w:val="24"/>
          <w:szCs w:val="24"/>
        </w:rPr>
        <w:t>udsjett fremkommer i linje 22-27</w:t>
      </w:r>
      <w:r w:rsidR="00A97DEB" w:rsidRPr="00635F3F">
        <w:rPr>
          <w:iCs/>
          <w:sz w:val="24"/>
          <w:szCs w:val="24"/>
        </w:rPr>
        <w:t>.</w:t>
      </w:r>
    </w:p>
    <w:p w:rsidR="00A97DEB" w:rsidRPr="00635F3F" w:rsidRDefault="00635F3F" w:rsidP="00635F3F">
      <w:pPr>
        <w:pStyle w:val="Listeavsnitt"/>
        <w:numPr>
          <w:ilvl w:val="0"/>
          <w:numId w:val="23"/>
        </w:numPr>
        <w:jc w:val="both"/>
        <w:rPr>
          <w:iCs/>
          <w:sz w:val="24"/>
          <w:szCs w:val="24"/>
        </w:rPr>
      </w:pPr>
      <w:r>
        <w:rPr>
          <w:iCs/>
          <w:sz w:val="24"/>
          <w:szCs w:val="24"/>
        </w:rPr>
        <w:t>i linje 22 fremkommer eventuelt utbetalt skjønn gjennom året fra Kommunal og moderniseringsdepartementet (KMD). Rammen for slike skjønn legges i statsbudsjettet, men da som et ufordelt beløp som KMD kan tildele skjønnstilskudd innenfor.</w:t>
      </w:r>
      <w:r w:rsidR="00A97DEB" w:rsidRPr="00635F3F">
        <w:rPr>
          <w:iCs/>
          <w:sz w:val="24"/>
          <w:szCs w:val="24"/>
        </w:rPr>
        <w:t xml:space="preserve"> </w:t>
      </w:r>
    </w:p>
    <w:p w:rsidR="009F5CA0" w:rsidRDefault="009F5CA0" w:rsidP="00B605F7">
      <w:pPr>
        <w:jc w:val="right"/>
        <w:rPr>
          <w:sz w:val="24"/>
          <w:szCs w:val="24"/>
        </w:rPr>
      </w:pPr>
    </w:p>
    <w:p w:rsidR="00635F3F" w:rsidRDefault="00635F3F">
      <w:pPr>
        <w:jc w:val="both"/>
        <w:rPr>
          <w:sz w:val="24"/>
          <w:szCs w:val="24"/>
        </w:rPr>
      </w:pPr>
      <w:r>
        <w:rPr>
          <w:sz w:val="24"/>
          <w:szCs w:val="24"/>
        </w:rPr>
        <w:t xml:space="preserve">Linje 28 viser kommunens rammetilskudd før inntektsutjevning, og er summen av linje </w:t>
      </w:r>
      <w:r>
        <w:rPr>
          <w:sz w:val="24"/>
          <w:szCs w:val="24"/>
        </w:rPr>
        <w:br/>
        <w:t>1-25.</w:t>
      </w:r>
      <w:r w:rsidR="007E0C4A" w:rsidRPr="007E0C4A">
        <w:t xml:space="preserve"> </w:t>
      </w:r>
    </w:p>
    <w:p w:rsidR="007E0C4A" w:rsidRDefault="007E0C4A">
      <w:pPr>
        <w:jc w:val="both"/>
        <w:rPr>
          <w:sz w:val="24"/>
          <w:szCs w:val="24"/>
        </w:rPr>
      </w:pPr>
    </w:p>
    <w:p w:rsidR="00BE0F28" w:rsidRDefault="00635F3F">
      <w:pPr>
        <w:jc w:val="both"/>
        <w:rPr>
          <w:sz w:val="24"/>
          <w:szCs w:val="24"/>
        </w:rPr>
      </w:pPr>
      <w:r>
        <w:rPr>
          <w:sz w:val="24"/>
          <w:szCs w:val="24"/>
        </w:rPr>
        <w:lastRenderedPageBreak/>
        <w:t xml:space="preserve">Inntektsutjevningen framkommer i linje </w:t>
      </w:r>
      <w:r w:rsidR="00482F46">
        <w:rPr>
          <w:sz w:val="24"/>
          <w:szCs w:val="24"/>
        </w:rPr>
        <w:t>30, mens linje 31 viser det samlede rammetilskuddet</w:t>
      </w:r>
      <w:r w:rsidR="007E0C4A">
        <w:rPr>
          <w:sz w:val="24"/>
          <w:szCs w:val="24"/>
        </w:rPr>
        <w:t xml:space="preserve"> etter inntektsutjevning</w:t>
      </w:r>
      <w:r w:rsidR="00482F46">
        <w:rPr>
          <w:sz w:val="24"/>
          <w:szCs w:val="24"/>
        </w:rPr>
        <w:t>. (linje 28 + linje 30).</w:t>
      </w:r>
      <w:r>
        <w:rPr>
          <w:sz w:val="24"/>
          <w:szCs w:val="24"/>
        </w:rPr>
        <w:t xml:space="preserve"> </w:t>
      </w:r>
    </w:p>
    <w:p w:rsidR="00482F46" w:rsidRDefault="00482F46">
      <w:pPr>
        <w:jc w:val="both"/>
        <w:rPr>
          <w:sz w:val="24"/>
          <w:szCs w:val="24"/>
        </w:rPr>
      </w:pPr>
    </w:p>
    <w:p w:rsidR="00D34A75" w:rsidRDefault="00482F46">
      <w:pPr>
        <w:jc w:val="both"/>
        <w:rPr>
          <w:sz w:val="24"/>
          <w:szCs w:val="24"/>
        </w:rPr>
      </w:pPr>
      <w:r>
        <w:rPr>
          <w:sz w:val="24"/>
          <w:szCs w:val="24"/>
        </w:rPr>
        <w:t>Anslag for skatt på formue og inntekt, samt naturressursskatt, fremko</w:t>
      </w:r>
      <w:r w:rsidR="007E0C4A">
        <w:rPr>
          <w:sz w:val="24"/>
          <w:szCs w:val="24"/>
        </w:rPr>
        <w:t>mmer i linje 33, mens i linje 35</w:t>
      </w:r>
      <w:r>
        <w:rPr>
          <w:sz w:val="24"/>
          <w:szCs w:val="24"/>
        </w:rPr>
        <w:t xml:space="preserve"> er det tallene for eiendomsskatt i kommunen som dere har lagt inn i «</w:t>
      </w:r>
      <w:proofErr w:type="spellStart"/>
      <w:r>
        <w:rPr>
          <w:sz w:val="24"/>
          <w:szCs w:val="24"/>
        </w:rPr>
        <w:t>Gdata</w:t>
      </w:r>
      <w:proofErr w:type="spellEnd"/>
      <w:r>
        <w:rPr>
          <w:sz w:val="24"/>
          <w:szCs w:val="24"/>
        </w:rPr>
        <w:t>»-arket som vises, jfr. punkt 3.8 ovenfor.</w:t>
      </w:r>
    </w:p>
    <w:p w:rsidR="007E0C4A" w:rsidRDefault="007E0C4A">
      <w:pPr>
        <w:jc w:val="both"/>
        <w:rPr>
          <w:sz w:val="24"/>
          <w:szCs w:val="24"/>
        </w:rPr>
      </w:pPr>
    </w:p>
    <w:p w:rsidR="007E0C4A" w:rsidRDefault="007E0C4A">
      <w:pPr>
        <w:jc w:val="both"/>
        <w:rPr>
          <w:sz w:val="24"/>
          <w:szCs w:val="24"/>
        </w:rPr>
      </w:pPr>
      <w:r>
        <w:rPr>
          <w:sz w:val="24"/>
          <w:szCs w:val="24"/>
        </w:rPr>
        <w:t xml:space="preserve">Sum skatt og rammetilskudd fremkommer i linje 36 (linje 31 + 33+ 35) </w:t>
      </w:r>
    </w:p>
    <w:p w:rsidR="007E0C4A" w:rsidRDefault="007E0C4A">
      <w:pPr>
        <w:jc w:val="both"/>
        <w:rPr>
          <w:sz w:val="24"/>
          <w:szCs w:val="24"/>
        </w:rPr>
      </w:pPr>
    </w:p>
    <w:p w:rsidR="00CA262D" w:rsidRDefault="007E0C4A">
      <w:pPr>
        <w:jc w:val="both"/>
        <w:rPr>
          <w:sz w:val="24"/>
          <w:szCs w:val="24"/>
        </w:rPr>
      </w:pPr>
      <w:r w:rsidRPr="00524CE4">
        <w:rPr>
          <w:sz w:val="24"/>
          <w:szCs w:val="24"/>
        </w:rPr>
        <w:t>I</w:t>
      </w:r>
      <w:r w:rsidR="00532867" w:rsidRPr="00524CE4">
        <w:rPr>
          <w:sz w:val="24"/>
          <w:szCs w:val="24"/>
        </w:rPr>
        <w:t xml:space="preserve"> de senere årene </w:t>
      </w:r>
      <w:r w:rsidR="001F1D88">
        <w:rPr>
          <w:sz w:val="24"/>
          <w:szCs w:val="24"/>
        </w:rPr>
        <w:t xml:space="preserve">har </w:t>
      </w:r>
      <w:r w:rsidR="00532867" w:rsidRPr="00524CE4">
        <w:rPr>
          <w:sz w:val="24"/>
          <w:szCs w:val="24"/>
        </w:rPr>
        <w:t xml:space="preserve">ikke </w:t>
      </w:r>
      <w:r w:rsidRPr="00524CE4">
        <w:rPr>
          <w:sz w:val="24"/>
          <w:szCs w:val="24"/>
        </w:rPr>
        <w:t>fylkesmennene tildelt hele sin ramme for skjønn i statsbudsjettet. I Grønt Hefte</w:t>
      </w:r>
      <w:r w:rsidR="00532867" w:rsidRPr="00524CE4">
        <w:rPr>
          <w:sz w:val="24"/>
          <w:szCs w:val="24"/>
        </w:rPr>
        <w:t xml:space="preserve"> fremkommer det</w:t>
      </w:r>
      <w:r w:rsidRPr="00524CE4">
        <w:rPr>
          <w:sz w:val="24"/>
          <w:szCs w:val="24"/>
        </w:rPr>
        <w:t>te</w:t>
      </w:r>
      <w:r w:rsidR="00532867" w:rsidRPr="00524CE4">
        <w:rPr>
          <w:sz w:val="24"/>
          <w:szCs w:val="24"/>
        </w:rPr>
        <w:t xml:space="preserve"> </w:t>
      </w:r>
      <w:r w:rsidRPr="00524CE4">
        <w:rPr>
          <w:sz w:val="24"/>
          <w:szCs w:val="24"/>
        </w:rPr>
        <w:t xml:space="preserve">som egne linjer for hvert fylke med teksten for «Fordeles gjennom året». </w:t>
      </w:r>
      <w:r w:rsidR="00524CE4" w:rsidRPr="00524CE4">
        <w:rPr>
          <w:sz w:val="24"/>
          <w:szCs w:val="24"/>
        </w:rPr>
        <w:t xml:space="preserve">Utbetalinger </w:t>
      </w:r>
      <w:r w:rsidRPr="00524CE4">
        <w:rPr>
          <w:sz w:val="24"/>
          <w:szCs w:val="24"/>
        </w:rPr>
        <w:t>til kommunen gjennom året av denne rammen fremkommer i</w:t>
      </w:r>
      <w:r w:rsidR="00524CE4" w:rsidRPr="00524CE4">
        <w:rPr>
          <w:sz w:val="24"/>
          <w:szCs w:val="24"/>
        </w:rPr>
        <w:t xml:space="preserve"> linje</w:t>
      </w:r>
      <w:r w:rsidR="00DC55CD" w:rsidRPr="00524CE4">
        <w:rPr>
          <w:sz w:val="24"/>
          <w:szCs w:val="24"/>
        </w:rPr>
        <w:t xml:space="preserve"> </w:t>
      </w:r>
      <w:r w:rsidR="00CA262D" w:rsidRPr="00524CE4">
        <w:rPr>
          <w:sz w:val="24"/>
          <w:szCs w:val="24"/>
        </w:rPr>
        <w:t>3</w:t>
      </w:r>
      <w:r w:rsidR="00524CE4" w:rsidRPr="00524CE4">
        <w:rPr>
          <w:sz w:val="24"/>
          <w:szCs w:val="24"/>
        </w:rPr>
        <w:t>9</w:t>
      </w:r>
      <w:r w:rsidR="004D1978">
        <w:rPr>
          <w:sz w:val="24"/>
          <w:szCs w:val="24"/>
        </w:rPr>
        <w:t>, og inngår ikke i summen i linje 36. Dette skyldes at disse ekstra skjønnsmidlene ikke fritt disponible, men knyttet til gjennomføring av konkrete prosjekter</w:t>
      </w:r>
      <w:r w:rsidR="00524CE4" w:rsidRPr="00524CE4">
        <w:rPr>
          <w:sz w:val="24"/>
          <w:szCs w:val="24"/>
        </w:rPr>
        <w:t xml:space="preserve">. </w:t>
      </w:r>
    </w:p>
    <w:p w:rsidR="00524CE4" w:rsidRDefault="00524CE4">
      <w:pPr>
        <w:jc w:val="both"/>
        <w:rPr>
          <w:sz w:val="24"/>
          <w:szCs w:val="24"/>
        </w:rPr>
      </w:pPr>
    </w:p>
    <w:p w:rsidR="00524CE4" w:rsidRDefault="004D1978">
      <w:pPr>
        <w:jc w:val="both"/>
        <w:rPr>
          <w:sz w:val="24"/>
          <w:szCs w:val="24"/>
        </w:rPr>
      </w:pPr>
      <w:r>
        <w:rPr>
          <w:sz w:val="24"/>
          <w:szCs w:val="24"/>
        </w:rPr>
        <w:t xml:space="preserve">I januar når endelige skattetall </w:t>
      </w:r>
      <w:r w:rsidR="001F1D88">
        <w:rPr>
          <w:sz w:val="24"/>
          <w:szCs w:val="24"/>
        </w:rPr>
        <w:t xml:space="preserve">publiseres </w:t>
      </w:r>
      <w:proofErr w:type="gramStart"/>
      <w:r w:rsidR="000517E6">
        <w:rPr>
          <w:sz w:val="24"/>
          <w:szCs w:val="24"/>
        </w:rPr>
        <w:t>oppdateres</w:t>
      </w:r>
      <w:proofErr w:type="gramEnd"/>
      <w:r w:rsidR="000517E6">
        <w:rPr>
          <w:sz w:val="24"/>
          <w:szCs w:val="24"/>
        </w:rPr>
        <w:t xml:space="preserve"> fjorårets tall i </w:t>
      </w:r>
      <w:r>
        <w:rPr>
          <w:sz w:val="24"/>
          <w:szCs w:val="24"/>
        </w:rPr>
        <w:t>prognosemodell</w:t>
      </w:r>
      <w:r w:rsidR="000517E6">
        <w:rPr>
          <w:sz w:val="24"/>
          <w:szCs w:val="24"/>
        </w:rPr>
        <w:t xml:space="preserve">en. Fjorårets tall i modellen går da fra å være prognose til å bli endelige tall. Modellens tall skal da </w:t>
      </w:r>
      <w:r w:rsidR="00155613">
        <w:rPr>
          <w:sz w:val="24"/>
          <w:szCs w:val="24"/>
        </w:rPr>
        <w:t>kunne av</w:t>
      </w:r>
      <w:r w:rsidR="000517E6">
        <w:rPr>
          <w:sz w:val="24"/>
          <w:szCs w:val="24"/>
        </w:rPr>
        <w:t>stemme</w:t>
      </w:r>
      <w:r w:rsidR="00155613">
        <w:rPr>
          <w:sz w:val="24"/>
          <w:szCs w:val="24"/>
        </w:rPr>
        <w:t>s</w:t>
      </w:r>
      <w:r w:rsidR="000517E6">
        <w:rPr>
          <w:sz w:val="24"/>
          <w:szCs w:val="24"/>
        </w:rPr>
        <w:t xml:space="preserve"> med det kommunen har bokført som rammetilskudd, skatt på inntekt og formue og naturressursskatt. Husk </w:t>
      </w:r>
      <w:r w:rsidR="00155613">
        <w:rPr>
          <w:sz w:val="24"/>
          <w:szCs w:val="24"/>
        </w:rPr>
        <w:t>å ta med</w:t>
      </w:r>
      <w:r w:rsidR="000517E6">
        <w:rPr>
          <w:sz w:val="24"/>
          <w:szCs w:val="24"/>
        </w:rPr>
        <w:t xml:space="preserve"> </w:t>
      </w:r>
      <w:proofErr w:type="spellStart"/>
      <w:r w:rsidR="000517E6">
        <w:rPr>
          <w:sz w:val="24"/>
          <w:szCs w:val="24"/>
        </w:rPr>
        <w:t>tilleggsskjønnet</w:t>
      </w:r>
      <w:proofErr w:type="spellEnd"/>
      <w:r w:rsidR="000517E6">
        <w:rPr>
          <w:sz w:val="24"/>
          <w:szCs w:val="24"/>
        </w:rPr>
        <w:t xml:space="preserve"> i linje 39 </w:t>
      </w:r>
      <w:r w:rsidR="00155613">
        <w:rPr>
          <w:sz w:val="24"/>
          <w:szCs w:val="24"/>
        </w:rPr>
        <w:t>ved en slik avstemming.</w:t>
      </w:r>
      <w:r>
        <w:rPr>
          <w:sz w:val="24"/>
          <w:szCs w:val="24"/>
        </w:rPr>
        <w:t xml:space="preserve"> </w:t>
      </w:r>
    </w:p>
    <w:p w:rsidR="00524CE4" w:rsidRDefault="00524CE4">
      <w:pPr>
        <w:jc w:val="both"/>
        <w:rPr>
          <w:sz w:val="24"/>
          <w:szCs w:val="24"/>
        </w:rPr>
      </w:pPr>
    </w:p>
    <w:p w:rsidR="009F5CA0" w:rsidRDefault="00155613">
      <w:pPr>
        <w:jc w:val="both"/>
        <w:rPr>
          <w:sz w:val="24"/>
          <w:szCs w:val="24"/>
        </w:rPr>
      </w:pPr>
      <w:r>
        <w:rPr>
          <w:sz w:val="24"/>
          <w:szCs w:val="24"/>
        </w:rPr>
        <w:t>Avslutningsvis i dette arket</w:t>
      </w:r>
      <w:r w:rsidR="009F5CA0">
        <w:rPr>
          <w:sz w:val="24"/>
          <w:szCs w:val="24"/>
        </w:rPr>
        <w:t xml:space="preserve"> </w:t>
      </w:r>
      <w:r>
        <w:rPr>
          <w:sz w:val="24"/>
          <w:szCs w:val="24"/>
        </w:rPr>
        <w:t>(linje 4</w:t>
      </w:r>
      <w:r w:rsidR="0060141F">
        <w:rPr>
          <w:sz w:val="24"/>
          <w:szCs w:val="24"/>
        </w:rPr>
        <w:t>4</w:t>
      </w:r>
      <w:r>
        <w:rPr>
          <w:sz w:val="24"/>
          <w:szCs w:val="24"/>
        </w:rPr>
        <w:t xml:space="preserve"> til 46) </w:t>
      </w:r>
      <w:r w:rsidR="0060141F">
        <w:rPr>
          <w:sz w:val="24"/>
          <w:szCs w:val="24"/>
        </w:rPr>
        <w:t>vises det hva</w:t>
      </w:r>
      <w:r w:rsidR="009F5CA0">
        <w:rPr>
          <w:sz w:val="24"/>
          <w:szCs w:val="24"/>
        </w:rPr>
        <w:t xml:space="preserve"> rammetilskudd og skatt </w:t>
      </w:r>
      <w:r w:rsidR="0060141F">
        <w:rPr>
          <w:sz w:val="24"/>
          <w:szCs w:val="24"/>
        </w:rPr>
        <w:t>utgjør i kroner pr innbygger. I tillegg gis det informasjon om kommunens</w:t>
      </w:r>
      <w:r w:rsidR="00DE2DC9">
        <w:rPr>
          <w:sz w:val="24"/>
          <w:szCs w:val="24"/>
        </w:rPr>
        <w:t xml:space="preserve"> kostnadsindeks </w:t>
      </w:r>
      <w:r w:rsidR="0060141F">
        <w:rPr>
          <w:sz w:val="24"/>
          <w:szCs w:val="24"/>
        </w:rPr>
        <w:t>i utgiftutjevningen for de enkelte årene</w:t>
      </w:r>
      <w:r w:rsidR="00DE2DC9">
        <w:rPr>
          <w:sz w:val="24"/>
          <w:szCs w:val="24"/>
        </w:rPr>
        <w:t>.</w:t>
      </w:r>
    </w:p>
    <w:p w:rsidR="009F5CA0" w:rsidRDefault="009F5CA0">
      <w:pPr>
        <w:jc w:val="both"/>
        <w:rPr>
          <w:sz w:val="24"/>
          <w:szCs w:val="24"/>
        </w:rPr>
      </w:pPr>
    </w:p>
    <w:p w:rsidR="0060141F" w:rsidRDefault="0060141F">
      <w:pPr>
        <w:jc w:val="both"/>
        <w:rPr>
          <w:sz w:val="24"/>
          <w:szCs w:val="24"/>
        </w:rPr>
      </w:pPr>
    </w:p>
    <w:p w:rsidR="009F5CA0" w:rsidRPr="00F82AE2" w:rsidRDefault="009F5CA0" w:rsidP="000C7EBE">
      <w:pPr>
        <w:rPr>
          <w:sz w:val="28"/>
          <w:szCs w:val="28"/>
        </w:rPr>
      </w:pPr>
      <w:r w:rsidRPr="00F82AE2">
        <w:rPr>
          <w:b/>
          <w:bCs/>
          <w:smallCaps/>
          <w:sz w:val="28"/>
          <w:szCs w:val="28"/>
        </w:rPr>
        <w:t xml:space="preserve">5. </w:t>
      </w:r>
      <w:r w:rsidR="000C7EBE" w:rsidRPr="00F82AE2">
        <w:rPr>
          <w:b/>
          <w:bCs/>
          <w:smallCaps/>
          <w:sz w:val="28"/>
          <w:szCs w:val="28"/>
        </w:rPr>
        <w:t>«</w:t>
      </w:r>
      <w:r w:rsidR="00CA262D" w:rsidRPr="00F82AE2">
        <w:rPr>
          <w:b/>
          <w:bCs/>
          <w:smallCaps/>
          <w:sz w:val="28"/>
          <w:szCs w:val="28"/>
        </w:rPr>
        <w:t>R</w:t>
      </w:r>
      <w:r w:rsidR="0060141F" w:rsidRPr="00F82AE2">
        <w:rPr>
          <w:b/>
          <w:bCs/>
          <w:smallCaps/>
          <w:sz w:val="28"/>
          <w:szCs w:val="28"/>
        </w:rPr>
        <w:t>XX</w:t>
      </w:r>
      <w:r w:rsidR="000C7EBE" w:rsidRPr="00F82AE2">
        <w:rPr>
          <w:b/>
          <w:bCs/>
          <w:smallCaps/>
          <w:sz w:val="28"/>
          <w:szCs w:val="28"/>
        </w:rPr>
        <w:t>»-</w:t>
      </w:r>
      <w:r w:rsidR="00E2211B">
        <w:rPr>
          <w:b/>
          <w:bCs/>
          <w:smallCaps/>
          <w:sz w:val="28"/>
          <w:szCs w:val="28"/>
        </w:rPr>
        <w:t>ARKENE</w:t>
      </w:r>
      <w:r w:rsidR="000C7EBE" w:rsidRPr="00F82AE2">
        <w:rPr>
          <w:b/>
          <w:bCs/>
          <w:smallCaps/>
          <w:sz w:val="28"/>
          <w:szCs w:val="28"/>
        </w:rPr>
        <w:t xml:space="preserve"> (</w:t>
      </w:r>
      <w:r w:rsidR="00816183">
        <w:rPr>
          <w:b/>
          <w:bCs/>
          <w:smallCaps/>
          <w:sz w:val="28"/>
          <w:szCs w:val="28"/>
        </w:rPr>
        <w:t>R</w:t>
      </w:r>
      <w:r w:rsidR="00E2211B">
        <w:rPr>
          <w:b/>
          <w:bCs/>
          <w:smallCaps/>
          <w:sz w:val="28"/>
          <w:szCs w:val="28"/>
        </w:rPr>
        <w:t>19</w:t>
      </w:r>
      <w:r w:rsidR="000C7EBE" w:rsidRPr="00F82AE2">
        <w:rPr>
          <w:b/>
          <w:bCs/>
          <w:smallCaps/>
          <w:sz w:val="28"/>
          <w:szCs w:val="28"/>
        </w:rPr>
        <w:t xml:space="preserve"> </w:t>
      </w:r>
      <w:r w:rsidR="00E2211B">
        <w:rPr>
          <w:b/>
          <w:bCs/>
          <w:smallCaps/>
          <w:sz w:val="28"/>
          <w:szCs w:val="28"/>
        </w:rPr>
        <w:t xml:space="preserve">for </w:t>
      </w:r>
      <w:r w:rsidR="000C7EBE" w:rsidRPr="00F82AE2">
        <w:rPr>
          <w:b/>
          <w:bCs/>
          <w:smallCaps/>
          <w:sz w:val="28"/>
          <w:szCs w:val="28"/>
        </w:rPr>
        <w:t xml:space="preserve">2019, </w:t>
      </w:r>
      <w:r w:rsidR="00816183">
        <w:rPr>
          <w:b/>
          <w:bCs/>
          <w:smallCaps/>
          <w:sz w:val="28"/>
          <w:szCs w:val="28"/>
        </w:rPr>
        <w:t>R</w:t>
      </w:r>
      <w:r w:rsidR="000C7EBE" w:rsidRPr="00F82AE2">
        <w:rPr>
          <w:b/>
          <w:bCs/>
          <w:smallCaps/>
          <w:sz w:val="28"/>
          <w:szCs w:val="28"/>
        </w:rPr>
        <w:t xml:space="preserve">18 </w:t>
      </w:r>
      <w:r w:rsidR="00E2211B">
        <w:rPr>
          <w:b/>
          <w:bCs/>
          <w:smallCaps/>
          <w:sz w:val="28"/>
          <w:szCs w:val="28"/>
        </w:rPr>
        <w:t>for</w:t>
      </w:r>
      <w:r w:rsidR="000C7EBE" w:rsidRPr="00F82AE2">
        <w:rPr>
          <w:b/>
          <w:bCs/>
          <w:smallCaps/>
          <w:sz w:val="28"/>
          <w:szCs w:val="28"/>
        </w:rPr>
        <w:t xml:space="preserve"> 2018 </w:t>
      </w:r>
      <w:r w:rsidR="000C7EBE" w:rsidRPr="00F82AE2">
        <w:rPr>
          <w:b/>
          <w:bCs/>
          <w:smallCaps/>
          <w:sz w:val="24"/>
          <w:szCs w:val="24"/>
        </w:rPr>
        <w:t>OSV</w:t>
      </w:r>
      <w:r w:rsidR="00F82AE2" w:rsidRPr="00F82AE2">
        <w:rPr>
          <w:b/>
          <w:bCs/>
          <w:smallCaps/>
          <w:sz w:val="24"/>
          <w:szCs w:val="24"/>
        </w:rPr>
        <w:t>.</w:t>
      </w:r>
      <w:r w:rsidR="000C7EBE" w:rsidRPr="00F82AE2">
        <w:rPr>
          <w:b/>
          <w:bCs/>
          <w:smallCaps/>
          <w:sz w:val="28"/>
          <w:szCs w:val="28"/>
        </w:rPr>
        <w:t xml:space="preserve">) </w:t>
      </w:r>
      <w:r w:rsidR="0060141F" w:rsidRPr="00F82AE2">
        <w:rPr>
          <w:b/>
          <w:bCs/>
          <w:smallCaps/>
          <w:sz w:val="28"/>
          <w:szCs w:val="28"/>
        </w:rPr>
        <w:t xml:space="preserve"> </w:t>
      </w:r>
      <w:r w:rsidR="000C7EBE" w:rsidRPr="00F82AE2">
        <w:rPr>
          <w:b/>
          <w:bCs/>
          <w:smallCaps/>
          <w:sz w:val="28"/>
          <w:szCs w:val="28"/>
        </w:rPr>
        <w:t xml:space="preserve"> </w:t>
      </w:r>
      <w:r w:rsidR="00CA262D" w:rsidRPr="00F82AE2">
        <w:rPr>
          <w:b/>
          <w:bCs/>
          <w:smallCaps/>
          <w:sz w:val="28"/>
          <w:szCs w:val="28"/>
        </w:rPr>
        <w:t xml:space="preserve"> </w:t>
      </w:r>
      <w:r w:rsidR="000C7EBE" w:rsidRPr="00F82AE2">
        <w:rPr>
          <w:b/>
          <w:bCs/>
          <w:smallCaps/>
          <w:sz w:val="28"/>
          <w:szCs w:val="28"/>
        </w:rPr>
        <w:br/>
      </w:r>
      <w:r w:rsidR="00F82AE2" w:rsidRPr="00F82AE2">
        <w:rPr>
          <w:b/>
          <w:bCs/>
          <w:smallCaps/>
          <w:sz w:val="28"/>
          <w:szCs w:val="28"/>
        </w:rPr>
        <w:t>rammetilskuddet på nasjonalt nivå og hvordan dette er fordelt</w:t>
      </w:r>
    </w:p>
    <w:p w:rsidR="00E2211B" w:rsidRDefault="00E2211B">
      <w:pPr>
        <w:jc w:val="both"/>
        <w:rPr>
          <w:sz w:val="24"/>
          <w:szCs w:val="24"/>
        </w:rPr>
      </w:pPr>
    </w:p>
    <w:p w:rsidR="000C7EBE" w:rsidRDefault="0060141F">
      <w:pPr>
        <w:jc w:val="both"/>
        <w:rPr>
          <w:sz w:val="24"/>
          <w:szCs w:val="24"/>
        </w:rPr>
      </w:pPr>
      <w:r>
        <w:rPr>
          <w:sz w:val="24"/>
          <w:szCs w:val="24"/>
        </w:rPr>
        <w:t>Dette er et inf</w:t>
      </w:r>
      <w:r w:rsidR="000C7EBE">
        <w:rPr>
          <w:sz w:val="24"/>
          <w:szCs w:val="24"/>
        </w:rPr>
        <w:t>ormasjonsark som viser hvordan statsbudsjettets nasjonale ramme</w:t>
      </w:r>
      <w:r>
        <w:rPr>
          <w:sz w:val="24"/>
          <w:szCs w:val="24"/>
        </w:rPr>
        <w:t xml:space="preserve"> for rammetilskuddet </w:t>
      </w:r>
      <w:r w:rsidR="000C7EBE">
        <w:rPr>
          <w:sz w:val="24"/>
          <w:szCs w:val="24"/>
        </w:rPr>
        <w:t>framkommer</w:t>
      </w:r>
      <w:r w:rsidR="00F82AE2">
        <w:rPr>
          <w:sz w:val="24"/>
          <w:szCs w:val="24"/>
        </w:rPr>
        <w:t>, og hvordan dette fordeles på ulike elementer.</w:t>
      </w:r>
    </w:p>
    <w:p w:rsidR="000C7EBE" w:rsidRDefault="000C7EBE">
      <w:pPr>
        <w:jc w:val="both"/>
        <w:rPr>
          <w:sz w:val="24"/>
          <w:szCs w:val="24"/>
        </w:rPr>
      </w:pPr>
    </w:p>
    <w:p w:rsidR="00F82AE2" w:rsidRDefault="00F82AE2">
      <w:pPr>
        <w:jc w:val="both"/>
        <w:rPr>
          <w:sz w:val="24"/>
          <w:szCs w:val="24"/>
        </w:rPr>
      </w:pPr>
      <w:r>
        <w:rPr>
          <w:sz w:val="24"/>
          <w:szCs w:val="24"/>
        </w:rPr>
        <w:t xml:space="preserve">Det tas utgangspunkt i rammetilskuddet i foregående års Grønt hefte. Dette korrigeres for endringer som Stortinget har vedtatt gjennom fjoråret (ved saldering av statsbudsjettet og i reviderte budsjetter). Summen av disse elementene utgjør rammetilskuddet for foregående år </w:t>
      </w:r>
      <w:r w:rsidR="00F80F8A" w:rsidRPr="00F80F8A">
        <w:rPr>
          <w:b/>
          <w:sz w:val="24"/>
          <w:szCs w:val="24"/>
        </w:rPr>
        <w:t xml:space="preserve">(linje 17) </w:t>
      </w:r>
      <w:r>
        <w:rPr>
          <w:sz w:val="24"/>
          <w:szCs w:val="24"/>
        </w:rPr>
        <w:t xml:space="preserve">betegnes som </w:t>
      </w:r>
      <w:r w:rsidRPr="003E1403">
        <w:rPr>
          <w:b/>
          <w:sz w:val="24"/>
          <w:szCs w:val="24"/>
        </w:rPr>
        <w:t>«Nytt nivå fra foregående år»</w:t>
      </w:r>
      <w:r>
        <w:rPr>
          <w:sz w:val="24"/>
          <w:szCs w:val="24"/>
        </w:rPr>
        <w:t xml:space="preserve"> (Nytt nivå fra 2018 når ramme for 2019 skal beregnes i R19 arket). </w:t>
      </w:r>
    </w:p>
    <w:p w:rsidR="0060141F" w:rsidRDefault="000C7EBE">
      <w:pPr>
        <w:jc w:val="both"/>
        <w:rPr>
          <w:sz w:val="24"/>
          <w:szCs w:val="24"/>
        </w:rPr>
      </w:pPr>
      <w:r>
        <w:rPr>
          <w:sz w:val="24"/>
          <w:szCs w:val="24"/>
        </w:rPr>
        <w:t xml:space="preserve"> </w:t>
      </w:r>
    </w:p>
    <w:p w:rsidR="0060141F" w:rsidRDefault="00605953">
      <w:pPr>
        <w:jc w:val="both"/>
        <w:rPr>
          <w:sz w:val="24"/>
          <w:szCs w:val="24"/>
        </w:rPr>
      </w:pPr>
      <w:r>
        <w:rPr>
          <w:sz w:val="24"/>
          <w:szCs w:val="24"/>
        </w:rPr>
        <w:t>I statsbudsjettet skjer det som oftest større eller mindre oppgaveendringer og korreksjoner som påvirker kommunens rammetilskudd. Dette er imidlertid endringer som ikke er en del av veksten i rammetilskuddet. Ved å summere</w:t>
      </w:r>
      <w:r w:rsidR="00F80F8A">
        <w:rPr>
          <w:sz w:val="24"/>
          <w:szCs w:val="24"/>
        </w:rPr>
        <w:t xml:space="preserve"> disse endringene med «Nytt nivå fra foregående år» i forrige avsnitt kommer man fram til </w:t>
      </w:r>
      <w:r w:rsidR="00F80F8A" w:rsidRPr="00F80F8A">
        <w:rPr>
          <w:b/>
          <w:sz w:val="24"/>
          <w:szCs w:val="24"/>
        </w:rPr>
        <w:t xml:space="preserve">«Ny ramme for foregående år» (linje 51). </w:t>
      </w:r>
      <w:r w:rsidRPr="00F80F8A">
        <w:rPr>
          <w:b/>
          <w:sz w:val="24"/>
          <w:szCs w:val="24"/>
        </w:rPr>
        <w:t xml:space="preserve"> </w:t>
      </w:r>
      <w:r w:rsidR="00F80F8A">
        <w:rPr>
          <w:sz w:val="24"/>
          <w:szCs w:val="24"/>
        </w:rPr>
        <w:t>Det er denne summen veksten i rammetilskuddet regnes ut fra.</w:t>
      </w:r>
    </w:p>
    <w:p w:rsidR="00F80F8A" w:rsidRDefault="00F80F8A">
      <w:pPr>
        <w:jc w:val="both"/>
        <w:rPr>
          <w:sz w:val="24"/>
          <w:szCs w:val="24"/>
        </w:rPr>
      </w:pPr>
    </w:p>
    <w:p w:rsidR="00F80F8A" w:rsidRDefault="00F80F8A">
      <w:pPr>
        <w:jc w:val="both"/>
        <w:rPr>
          <w:sz w:val="24"/>
          <w:szCs w:val="24"/>
        </w:rPr>
      </w:pPr>
      <w:r>
        <w:rPr>
          <w:sz w:val="24"/>
          <w:szCs w:val="24"/>
        </w:rPr>
        <w:t xml:space="preserve">Ved å legge lønns- og prisvekst og realvekst </w:t>
      </w:r>
      <w:r w:rsidR="00863050">
        <w:rPr>
          <w:sz w:val="24"/>
          <w:szCs w:val="24"/>
        </w:rPr>
        <w:t>til «Ny ramme for foregående år»</w:t>
      </w:r>
      <w:r>
        <w:rPr>
          <w:sz w:val="24"/>
          <w:szCs w:val="24"/>
        </w:rPr>
        <w:t xml:space="preserve"> kommer man dermed fram til </w:t>
      </w:r>
      <w:r w:rsidRPr="00034D33">
        <w:rPr>
          <w:b/>
          <w:sz w:val="24"/>
          <w:szCs w:val="24"/>
        </w:rPr>
        <w:t xml:space="preserve">Rammetilskuddet for budsjettåret </w:t>
      </w:r>
      <w:r w:rsidR="00034D33" w:rsidRPr="00034D33">
        <w:rPr>
          <w:b/>
          <w:sz w:val="24"/>
          <w:szCs w:val="24"/>
        </w:rPr>
        <w:t>i linje 57</w:t>
      </w:r>
      <w:r w:rsidR="00034D33">
        <w:rPr>
          <w:sz w:val="24"/>
          <w:szCs w:val="24"/>
        </w:rPr>
        <w:t xml:space="preserve"> </w:t>
      </w:r>
      <w:r>
        <w:rPr>
          <w:sz w:val="24"/>
          <w:szCs w:val="24"/>
        </w:rPr>
        <w:t>(2019 i R19</w:t>
      </w:r>
      <w:r w:rsidR="00863050">
        <w:rPr>
          <w:sz w:val="24"/>
          <w:szCs w:val="24"/>
        </w:rPr>
        <w:t>), og de</w:t>
      </w:r>
      <w:r w:rsidR="00034D33">
        <w:rPr>
          <w:sz w:val="24"/>
          <w:szCs w:val="24"/>
        </w:rPr>
        <w:t xml:space="preserve">tte samsvarer med rammetilskuddet </w:t>
      </w:r>
      <w:r w:rsidR="00863050">
        <w:rPr>
          <w:sz w:val="24"/>
          <w:szCs w:val="24"/>
        </w:rPr>
        <w:t>i statsbudsjettet.</w:t>
      </w:r>
    </w:p>
    <w:p w:rsidR="00034D33" w:rsidRDefault="00034D33">
      <w:pPr>
        <w:jc w:val="both"/>
        <w:rPr>
          <w:sz w:val="24"/>
          <w:szCs w:val="24"/>
        </w:rPr>
      </w:pPr>
    </w:p>
    <w:p w:rsidR="00034D33" w:rsidRDefault="00034D33">
      <w:pPr>
        <w:jc w:val="both"/>
        <w:rPr>
          <w:sz w:val="24"/>
          <w:szCs w:val="24"/>
        </w:rPr>
      </w:pPr>
      <w:r>
        <w:rPr>
          <w:sz w:val="24"/>
          <w:szCs w:val="24"/>
        </w:rPr>
        <w:lastRenderedPageBreak/>
        <w:t xml:space="preserve">Hvordan rammetilskuddet fordeles på ulike elementer vises i linje 60-71, og gjenstående beløp utgjør da rammen for innbyggertilskuddet (linje 72). Hva dette utgjør per innbygger vises i linje 74. </w:t>
      </w:r>
    </w:p>
    <w:p w:rsidR="00034D33" w:rsidRDefault="00034D33">
      <w:pPr>
        <w:jc w:val="both"/>
        <w:rPr>
          <w:sz w:val="24"/>
          <w:szCs w:val="24"/>
        </w:rPr>
      </w:pPr>
    </w:p>
    <w:p w:rsidR="00034D33" w:rsidRDefault="00034D33">
      <w:pPr>
        <w:jc w:val="both"/>
        <w:rPr>
          <w:sz w:val="24"/>
          <w:szCs w:val="24"/>
        </w:rPr>
      </w:pPr>
      <w:r>
        <w:rPr>
          <w:sz w:val="24"/>
          <w:szCs w:val="24"/>
        </w:rPr>
        <w:t>I kolonnene G, H og I vises</w:t>
      </w:r>
    </w:p>
    <w:p w:rsidR="00034D33" w:rsidRDefault="00034D33" w:rsidP="00034D33">
      <w:pPr>
        <w:pStyle w:val="Listeavsnitt"/>
        <w:numPr>
          <w:ilvl w:val="0"/>
          <w:numId w:val="24"/>
        </w:numPr>
        <w:jc w:val="both"/>
        <w:rPr>
          <w:sz w:val="24"/>
          <w:szCs w:val="24"/>
        </w:rPr>
      </w:pPr>
      <w:r>
        <w:rPr>
          <w:sz w:val="24"/>
          <w:szCs w:val="24"/>
        </w:rPr>
        <w:t>noen hovedtall for rammetilskuddet</w:t>
      </w:r>
    </w:p>
    <w:p w:rsidR="00034D33" w:rsidRDefault="00034D33" w:rsidP="00034D33">
      <w:pPr>
        <w:pStyle w:val="Listeavsnitt"/>
        <w:numPr>
          <w:ilvl w:val="0"/>
          <w:numId w:val="24"/>
        </w:numPr>
        <w:jc w:val="both"/>
        <w:rPr>
          <w:sz w:val="24"/>
          <w:szCs w:val="24"/>
        </w:rPr>
      </w:pPr>
      <w:r>
        <w:rPr>
          <w:sz w:val="24"/>
          <w:szCs w:val="24"/>
        </w:rPr>
        <w:t>forventede end</w:t>
      </w:r>
      <w:r w:rsidR="003041DC">
        <w:rPr>
          <w:sz w:val="24"/>
          <w:szCs w:val="24"/>
        </w:rPr>
        <w:t xml:space="preserve">ringer i de kommende årenes rammetilskudd som følge av helårseffekter av årets statsbudsjettopplegg, signal i budsjettoppleggene eller </w:t>
      </w:r>
      <w:r w:rsidR="003041DC">
        <w:rPr>
          <w:sz w:val="24"/>
          <w:szCs w:val="24"/>
        </w:rPr>
        <w:br/>
        <w:t xml:space="preserve">ned-/opptrapping av ulike elementer i rammetilskuddet. Disse elementene er det tatt hensyn til i modellen når rammetilskudd for den enkelte kommune for kommende år beregnes. </w:t>
      </w:r>
    </w:p>
    <w:p w:rsidR="005243DD" w:rsidRPr="005243DD" w:rsidRDefault="005243DD" w:rsidP="005243DD">
      <w:pPr>
        <w:jc w:val="both"/>
        <w:rPr>
          <w:sz w:val="24"/>
          <w:szCs w:val="24"/>
        </w:rPr>
      </w:pPr>
    </w:p>
    <w:p w:rsidR="0060141F" w:rsidRDefault="0060141F">
      <w:pPr>
        <w:jc w:val="both"/>
        <w:rPr>
          <w:sz w:val="24"/>
          <w:szCs w:val="24"/>
        </w:rPr>
      </w:pPr>
    </w:p>
    <w:p w:rsidR="005243DD" w:rsidRDefault="009F5CA0">
      <w:pPr>
        <w:jc w:val="both"/>
        <w:rPr>
          <w:b/>
          <w:bCs/>
          <w:smallCaps/>
          <w:sz w:val="28"/>
          <w:szCs w:val="28"/>
        </w:rPr>
      </w:pPr>
      <w:r>
        <w:rPr>
          <w:b/>
          <w:bCs/>
          <w:smallCaps/>
          <w:sz w:val="28"/>
          <w:szCs w:val="28"/>
        </w:rPr>
        <w:t xml:space="preserve">6. </w:t>
      </w:r>
      <w:r w:rsidR="005243DD">
        <w:rPr>
          <w:b/>
          <w:bCs/>
          <w:smallCaps/>
          <w:sz w:val="28"/>
          <w:szCs w:val="28"/>
        </w:rPr>
        <w:t xml:space="preserve">INNTEKTSUTJEVNINGEN </w:t>
      </w:r>
    </w:p>
    <w:p w:rsidR="005243DD" w:rsidRDefault="005243DD">
      <w:pPr>
        <w:jc w:val="both"/>
        <w:rPr>
          <w:b/>
          <w:bCs/>
          <w:smallCaps/>
          <w:sz w:val="28"/>
          <w:szCs w:val="28"/>
        </w:rPr>
      </w:pPr>
    </w:p>
    <w:p w:rsidR="009F5CA0" w:rsidRPr="005243DD" w:rsidRDefault="005243DD">
      <w:pPr>
        <w:jc w:val="both"/>
        <w:rPr>
          <w:b/>
          <w:sz w:val="24"/>
          <w:szCs w:val="24"/>
        </w:rPr>
      </w:pPr>
      <w:r w:rsidRPr="005243DD">
        <w:rPr>
          <w:b/>
          <w:sz w:val="24"/>
          <w:szCs w:val="24"/>
        </w:rPr>
        <w:t xml:space="preserve">6.1 </w:t>
      </w:r>
      <w:r>
        <w:rPr>
          <w:b/>
          <w:sz w:val="24"/>
          <w:szCs w:val="24"/>
        </w:rPr>
        <w:t>A</w:t>
      </w:r>
      <w:r w:rsidR="003041DC" w:rsidRPr="005243DD">
        <w:rPr>
          <w:b/>
          <w:sz w:val="24"/>
          <w:szCs w:val="24"/>
        </w:rPr>
        <w:t>rkfanen «</w:t>
      </w:r>
      <w:proofErr w:type="spellStart"/>
      <w:r w:rsidR="009F5CA0" w:rsidRPr="005243DD">
        <w:rPr>
          <w:b/>
          <w:sz w:val="24"/>
          <w:szCs w:val="24"/>
        </w:rPr>
        <w:t>Inntektsutj</w:t>
      </w:r>
      <w:proofErr w:type="spellEnd"/>
      <w:r w:rsidR="003041DC" w:rsidRPr="005243DD">
        <w:rPr>
          <w:b/>
          <w:sz w:val="24"/>
          <w:szCs w:val="24"/>
        </w:rPr>
        <w:t>»</w:t>
      </w:r>
    </w:p>
    <w:p w:rsidR="005243DD" w:rsidRDefault="009F5CA0">
      <w:pPr>
        <w:jc w:val="both"/>
        <w:rPr>
          <w:sz w:val="24"/>
          <w:szCs w:val="24"/>
        </w:rPr>
      </w:pPr>
      <w:r>
        <w:rPr>
          <w:sz w:val="24"/>
          <w:szCs w:val="24"/>
        </w:rPr>
        <w:t>Den detaljerte beregninge</w:t>
      </w:r>
      <w:r w:rsidR="003041DC">
        <w:rPr>
          <w:sz w:val="24"/>
          <w:szCs w:val="24"/>
        </w:rPr>
        <w:t xml:space="preserve">n av inntektsutjevningen </w:t>
      </w:r>
      <w:r w:rsidR="005243DD">
        <w:rPr>
          <w:sz w:val="24"/>
          <w:szCs w:val="24"/>
        </w:rPr>
        <w:t>for kommunen med de forutsetninger dere har lagt til grunn i «</w:t>
      </w:r>
      <w:proofErr w:type="spellStart"/>
      <w:r w:rsidR="005243DD">
        <w:rPr>
          <w:sz w:val="24"/>
          <w:szCs w:val="24"/>
        </w:rPr>
        <w:t>Gdata</w:t>
      </w:r>
      <w:proofErr w:type="spellEnd"/>
      <w:r w:rsidR="005243DD">
        <w:rPr>
          <w:sz w:val="24"/>
          <w:szCs w:val="24"/>
        </w:rPr>
        <w:t xml:space="preserve">»-arket </w:t>
      </w:r>
      <w:r w:rsidR="003041DC">
        <w:rPr>
          <w:sz w:val="24"/>
          <w:szCs w:val="24"/>
        </w:rPr>
        <w:t>vises</w:t>
      </w:r>
      <w:r>
        <w:rPr>
          <w:sz w:val="24"/>
          <w:szCs w:val="24"/>
        </w:rPr>
        <w:t xml:space="preserve"> i denne </w:t>
      </w:r>
      <w:r w:rsidR="003041DC">
        <w:rPr>
          <w:sz w:val="24"/>
          <w:szCs w:val="24"/>
        </w:rPr>
        <w:t>dette arket</w:t>
      </w:r>
      <w:r w:rsidR="005243DD">
        <w:rPr>
          <w:sz w:val="24"/>
          <w:szCs w:val="24"/>
        </w:rPr>
        <w:t>. Dette gjelder bl.a. landets skattenivå, innbyggertall 1.1 både i kommunen og landet og skatteanslaget for kommunen.</w:t>
      </w:r>
    </w:p>
    <w:p w:rsidR="009F5CA0" w:rsidRDefault="005243DD">
      <w:pPr>
        <w:jc w:val="both"/>
        <w:rPr>
          <w:sz w:val="24"/>
          <w:szCs w:val="24"/>
        </w:rPr>
      </w:pPr>
      <w:r>
        <w:rPr>
          <w:sz w:val="24"/>
          <w:szCs w:val="24"/>
        </w:rPr>
        <w:t xml:space="preserve">Resultatet av </w:t>
      </w:r>
      <w:r w:rsidR="003041DC">
        <w:rPr>
          <w:sz w:val="24"/>
          <w:szCs w:val="24"/>
        </w:rPr>
        <w:t>beregningene som overføres til «</w:t>
      </w:r>
      <w:proofErr w:type="spellStart"/>
      <w:r w:rsidR="009F5CA0">
        <w:rPr>
          <w:sz w:val="24"/>
          <w:szCs w:val="24"/>
        </w:rPr>
        <w:t>Rskudd</w:t>
      </w:r>
      <w:proofErr w:type="spellEnd"/>
      <w:r w:rsidR="003041DC">
        <w:rPr>
          <w:sz w:val="24"/>
          <w:szCs w:val="24"/>
        </w:rPr>
        <w:t>»-arket</w:t>
      </w:r>
      <w:r w:rsidR="009F5CA0">
        <w:rPr>
          <w:sz w:val="24"/>
          <w:szCs w:val="24"/>
        </w:rPr>
        <w:t>.</w:t>
      </w:r>
    </w:p>
    <w:p w:rsidR="005243DD" w:rsidRDefault="005243DD">
      <w:pPr>
        <w:jc w:val="both"/>
        <w:rPr>
          <w:sz w:val="24"/>
          <w:szCs w:val="24"/>
        </w:rPr>
      </w:pPr>
    </w:p>
    <w:p w:rsidR="00816183" w:rsidRDefault="00816183">
      <w:pPr>
        <w:jc w:val="both"/>
        <w:rPr>
          <w:sz w:val="24"/>
          <w:szCs w:val="24"/>
        </w:rPr>
      </w:pPr>
    </w:p>
    <w:p w:rsidR="005243DD" w:rsidRPr="005243DD" w:rsidRDefault="005243DD" w:rsidP="005243DD">
      <w:pPr>
        <w:jc w:val="both"/>
        <w:rPr>
          <w:b/>
          <w:sz w:val="24"/>
          <w:szCs w:val="24"/>
        </w:rPr>
      </w:pPr>
      <w:r w:rsidRPr="005243DD">
        <w:rPr>
          <w:b/>
          <w:sz w:val="24"/>
          <w:szCs w:val="24"/>
        </w:rPr>
        <w:t>6.</w:t>
      </w:r>
      <w:r>
        <w:rPr>
          <w:b/>
          <w:sz w:val="24"/>
          <w:szCs w:val="24"/>
        </w:rPr>
        <w:t>2</w:t>
      </w:r>
      <w:r w:rsidRPr="005243DD">
        <w:rPr>
          <w:b/>
          <w:sz w:val="24"/>
          <w:szCs w:val="24"/>
        </w:rPr>
        <w:t xml:space="preserve"> </w:t>
      </w:r>
      <w:r>
        <w:rPr>
          <w:b/>
          <w:sz w:val="24"/>
          <w:szCs w:val="24"/>
        </w:rPr>
        <w:t>A</w:t>
      </w:r>
      <w:r w:rsidRPr="005243DD">
        <w:rPr>
          <w:b/>
          <w:sz w:val="24"/>
          <w:szCs w:val="24"/>
        </w:rPr>
        <w:t>rkfanen</w:t>
      </w:r>
      <w:r>
        <w:rPr>
          <w:b/>
          <w:sz w:val="24"/>
          <w:szCs w:val="24"/>
        </w:rPr>
        <w:t>e</w:t>
      </w:r>
      <w:r w:rsidRPr="005243DD">
        <w:rPr>
          <w:b/>
          <w:sz w:val="24"/>
          <w:szCs w:val="24"/>
        </w:rPr>
        <w:t xml:space="preserve"> «</w:t>
      </w:r>
      <w:proofErr w:type="spellStart"/>
      <w:r>
        <w:rPr>
          <w:b/>
          <w:sz w:val="24"/>
          <w:szCs w:val="24"/>
        </w:rPr>
        <w:t>Innutxx</w:t>
      </w:r>
      <w:proofErr w:type="spellEnd"/>
      <w:r w:rsidRPr="005243DD">
        <w:rPr>
          <w:b/>
          <w:sz w:val="24"/>
          <w:szCs w:val="24"/>
        </w:rPr>
        <w:t>»</w:t>
      </w:r>
      <w:r>
        <w:rPr>
          <w:b/>
          <w:sz w:val="24"/>
          <w:szCs w:val="24"/>
        </w:rPr>
        <w:t xml:space="preserve"> (xx er aktuelt år, </w:t>
      </w:r>
      <w:proofErr w:type="spellStart"/>
      <w:r>
        <w:rPr>
          <w:b/>
          <w:sz w:val="24"/>
          <w:szCs w:val="24"/>
        </w:rPr>
        <w:t>dvs</w:t>
      </w:r>
      <w:proofErr w:type="spellEnd"/>
      <w:r>
        <w:rPr>
          <w:b/>
          <w:sz w:val="24"/>
          <w:szCs w:val="24"/>
        </w:rPr>
        <w:t xml:space="preserve"> 19 for 2019 </w:t>
      </w:r>
      <w:proofErr w:type="spellStart"/>
      <w:r>
        <w:rPr>
          <w:b/>
          <w:sz w:val="24"/>
          <w:szCs w:val="24"/>
        </w:rPr>
        <w:t>osv</w:t>
      </w:r>
      <w:proofErr w:type="spellEnd"/>
      <w:r>
        <w:rPr>
          <w:b/>
          <w:sz w:val="24"/>
          <w:szCs w:val="24"/>
        </w:rPr>
        <w:t>).</w:t>
      </w:r>
    </w:p>
    <w:p w:rsidR="005243DD" w:rsidRDefault="005243DD">
      <w:pPr>
        <w:jc w:val="both"/>
        <w:rPr>
          <w:sz w:val="24"/>
          <w:szCs w:val="24"/>
        </w:rPr>
      </w:pPr>
      <w:r>
        <w:rPr>
          <w:sz w:val="24"/>
          <w:szCs w:val="24"/>
        </w:rPr>
        <w:t xml:space="preserve">Her vises en samlet oversikt over skatt og inntektsutjevning for alle </w:t>
      </w:r>
      <w:r w:rsidR="004060AE">
        <w:rPr>
          <w:sz w:val="24"/>
          <w:szCs w:val="24"/>
        </w:rPr>
        <w:t>kommuner for aktuelt år ut fra nivået på skatteinntekter i landet som er satt i «</w:t>
      </w:r>
      <w:proofErr w:type="spellStart"/>
      <w:r w:rsidR="004060AE">
        <w:rPr>
          <w:sz w:val="24"/>
          <w:szCs w:val="24"/>
        </w:rPr>
        <w:t>Gdata</w:t>
      </w:r>
      <w:proofErr w:type="spellEnd"/>
      <w:r w:rsidR="004060AE">
        <w:rPr>
          <w:sz w:val="24"/>
          <w:szCs w:val="24"/>
        </w:rPr>
        <w:t>»-arket. Skatteinntektene for den enkelte kommune er en automatisk framskriving med de samme beregningstekniske forutsetninger som er angitt i avsnitt 3.2 ovenfor.</w:t>
      </w:r>
    </w:p>
    <w:p w:rsidR="00E2211B" w:rsidRDefault="00E2211B">
      <w:pPr>
        <w:jc w:val="both"/>
        <w:rPr>
          <w:sz w:val="24"/>
          <w:szCs w:val="24"/>
        </w:rPr>
      </w:pPr>
    </w:p>
    <w:p w:rsidR="009F5CA0" w:rsidRDefault="009F5CA0">
      <w:pPr>
        <w:jc w:val="both"/>
        <w:rPr>
          <w:sz w:val="24"/>
          <w:szCs w:val="24"/>
        </w:rPr>
      </w:pPr>
    </w:p>
    <w:p w:rsidR="009F5CA0" w:rsidRDefault="00A93D3E">
      <w:pPr>
        <w:jc w:val="both"/>
        <w:rPr>
          <w:b/>
          <w:bCs/>
          <w:smallCaps/>
          <w:sz w:val="28"/>
          <w:szCs w:val="28"/>
        </w:rPr>
      </w:pPr>
      <w:r>
        <w:rPr>
          <w:b/>
          <w:bCs/>
          <w:smallCaps/>
          <w:sz w:val="28"/>
          <w:szCs w:val="28"/>
        </w:rPr>
        <w:t>7</w:t>
      </w:r>
      <w:r w:rsidR="009F5CA0">
        <w:rPr>
          <w:b/>
          <w:bCs/>
          <w:smallCaps/>
          <w:sz w:val="28"/>
          <w:szCs w:val="28"/>
        </w:rPr>
        <w:t>. U</w:t>
      </w:r>
      <w:r w:rsidR="00E2211B">
        <w:rPr>
          <w:b/>
          <w:bCs/>
          <w:smallCaps/>
          <w:sz w:val="28"/>
          <w:szCs w:val="28"/>
        </w:rPr>
        <w:t xml:space="preserve">TGIFTUTJEVNINGEN – REGNEARKET «UTXX </w:t>
      </w:r>
      <w:r w:rsidR="004060AE">
        <w:rPr>
          <w:b/>
          <w:bCs/>
          <w:smallCaps/>
          <w:sz w:val="28"/>
          <w:szCs w:val="28"/>
        </w:rPr>
        <w:t>(ut19 for 2019 osv.)</w:t>
      </w:r>
    </w:p>
    <w:p w:rsidR="004060AE" w:rsidRDefault="004060AE">
      <w:pPr>
        <w:jc w:val="both"/>
        <w:rPr>
          <w:sz w:val="24"/>
          <w:szCs w:val="24"/>
        </w:rPr>
      </w:pPr>
      <w:r>
        <w:rPr>
          <w:sz w:val="24"/>
          <w:szCs w:val="24"/>
        </w:rPr>
        <w:t>I modellen vises arkfaner for inneværende år og de neste fire årene. Modellen har også tilsvarende ark for tidligere år, men disse er skjult i basisversjonen, men disse kan enkelt hentes fram for de som ønsker det. Se egen beskrivelse av hvordan dette gjøres under avsnittet skjulte arkfaner avslutningsvis i dette dokumentet.</w:t>
      </w:r>
    </w:p>
    <w:p w:rsidR="004060AE" w:rsidRDefault="004060AE">
      <w:pPr>
        <w:jc w:val="both"/>
        <w:rPr>
          <w:sz w:val="24"/>
          <w:szCs w:val="24"/>
        </w:rPr>
      </w:pPr>
    </w:p>
    <w:p w:rsidR="00B530E8" w:rsidRDefault="004060AE">
      <w:pPr>
        <w:pStyle w:val="Brdtekst2"/>
        <w:widowControl w:val="0"/>
        <w:rPr>
          <w:b w:val="0"/>
          <w:bCs w:val="0"/>
        </w:rPr>
      </w:pPr>
      <w:r>
        <w:rPr>
          <w:b w:val="0"/>
          <w:bCs w:val="0"/>
        </w:rPr>
        <w:t xml:space="preserve">I arkfanene vises hvordan </w:t>
      </w:r>
      <w:proofErr w:type="spellStart"/>
      <w:r>
        <w:rPr>
          <w:b w:val="0"/>
          <w:bCs w:val="0"/>
        </w:rPr>
        <w:t>utgiftsutjevningen</w:t>
      </w:r>
      <w:proofErr w:type="spellEnd"/>
      <w:r>
        <w:rPr>
          <w:b w:val="0"/>
          <w:bCs w:val="0"/>
        </w:rPr>
        <w:t xml:space="preserve"> for det aktuelle året beregnes basert på </w:t>
      </w:r>
      <w:r w:rsidR="009F5CA0">
        <w:rPr>
          <w:b w:val="0"/>
          <w:bCs w:val="0"/>
        </w:rPr>
        <w:t xml:space="preserve">de kriterietallene som er oppgitt </w:t>
      </w:r>
      <w:r w:rsidR="00B530E8">
        <w:rPr>
          <w:b w:val="0"/>
          <w:bCs w:val="0"/>
        </w:rPr>
        <w:t>«</w:t>
      </w:r>
      <w:proofErr w:type="spellStart"/>
      <w:r w:rsidR="00B530E8">
        <w:rPr>
          <w:b w:val="0"/>
          <w:bCs w:val="0"/>
        </w:rPr>
        <w:t>Gdata</w:t>
      </w:r>
      <w:proofErr w:type="spellEnd"/>
      <w:r w:rsidR="00B530E8">
        <w:rPr>
          <w:b w:val="0"/>
          <w:bCs w:val="0"/>
        </w:rPr>
        <w:t>»-arket. Gjennom en slik tilnærming får en vist både kommunens kriterieindeks for hvert av kriteriene (kolonne E). For eksempel</w:t>
      </w:r>
      <w:r w:rsidR="00B530E8" w:rsidRPr="00B530E8">
        <w:rPr>
          <w:b w:val="0"/>
          <w:bCs w:val="0"/>
        </w:rPr>
        <w:t xml:space="preserve"> hvis vi under innbyggere over 90 år finner en indeks på 1,26, betyr det at kommunen har 26 % </w:t>
      </w:r>
      <w:r w:rsidR="00B530E8">
        <w:rPr>
          <w:b w:val="0"/>
          <w:bCs w:val="0"/>
        </w:rPr>
        <w:t>flere innbyggere i denne aldersklassen enn lands</w:t>
      </w:r>
      <w:r w:rsidR="00B530E8" w:rsidRPr="00B530E8">
        <w:rPr>
          <w:b w:val="0"/>
          <w:bCs w:val="0"/>
        </w:rPr>
        <w:t>gjennomsnittet målt i forhold til innbyggertall</w:t>
      </w:r>
      <w:r w:rsidR="00B530E8">
        <w:rPr>
          <w:b w:val="0"/>
          <w:bCs w:val="0"/>
        </w:rPr>
        <w:t>et</w:t>
      </w:r>
      <w:r w:rsidR="00B530E8" w:rsidRPr="00B530E8">
        <w:rPr>
          <w:b w:val="0"/>
          <w:bCs w:val="0"/>
        </w:rPr>
        <w:t>.</w:t>
      </w:r>
    </w:p>
    <w:p w:rsidR="00B530E8" w:rsidRDefault="00B530E8">
      <w:pPr>
        <w:pStyle w:val="Brdtekst2"/>
        <w:widowControl w:val="0"/>
        <w:rPr>
          <w:b w:val="0"/>
          <w:bCs w:val="0"/>
        </w:rPr>
      </w:pPr>
    </w:p>
    <w:p w:rsidR="009F5CA0" w:rsidRDefault="00B530E8">
      <w:pPr>
        <w:pStyle w:val="Brdtekst2"/>
        <w:widowControl w:val="0"/>
        <w:rPr>
          <w:b w:val="0"/>
          <w:bCs w:val="0"/>
        </w:rPr>
      </w:pPr>
      <w:r>
        <w:rPr>
          <w:b w:val="0"/>
          <w:bCs w:val="0"/>
        </w:rPr>
        <w:t xml:space="preserve">I kolonne F vises hvor stort utslaget av denne indeksen blir i den samlede </w:t>
      </w:r>
      <w:proofErr w:type="spellStart"/>
      <w:r>
        <w:rPr>
          <w:b w:val="0"/>
          <w:bCs w:val="0"/>
        </w:rPr>
        <w:t>utgiftsutjevningen</w:t>
      </w:r>
      <w:proofErr w:type="spellEnd"/>
      <w:r>
        <w:rPr>
          <w:b w:val="0"/>
          <w:bCs w:val="0"/>
        </w:rPr>
        <w:t xml:space="preserve"> i prosent når det tas hensyn til vekten på det enkelte kriteriet. Videre vises hvilket trekk eller tillegg det enkelte kriterium gir i kommunens </w:t>
      </w:r>
      <w:proofErr w:type="spellStart"/>
      <w:r>
        <w:rPr>
          <w:b w:val="0"/>
          <w:bCs w:val="0"/>
        </w:rPr>
        <w:t>utgiftsutjevning</w:t>
      </w:r>
      <w:proofErr w:type="spellEnd"/>
      <w:r>
        <w:rPr>
          <w:b w:val="0"/>
          <w:bCs w:val="0"/>
        </w:rPr>
        <w:t>; kroner per innbygger i kolonne G og 1000 kroner i kolonne H</w:t>
      </w:r>
      <w:r w:rsidR="004A5285">
        <w:rPr>
          <w:b w:val="0"/>
          <w:bCs w:val="0"/>
        </w:rPr>
        <w:t>. I denne omregningen til kroner per innbygger og 1 000 kroner benyttes nivået for samlet utgiftsbehov i landet (kroner per innbygger) som fremkommer i celle G45.</w:t>
      </w:r>
    </w:p>
    <w:p w:rsidR="00AB087A" w:rsidRDefault="00B530E8">
      <w:pPr>
        <w:pStyle w:val="Brdtekst2"/>
        <w:widowControl w:val="0"/>
        <w:rPr>
          <w:b w:val="0"/>
          <w:bCs w:val="0"/>
        </w:rPr>
      </w:pPr>
      <w:r>
        <w:rPr>
          <w:b w:val="0"/>
          <w:bCs w:val="0"/>
        </w:rPr>
        <w:lastRenderedPageBreak/>
        <w:t xml:space="preserve">Samlet kostnadsindeks for kommunen (celle E37) er en </w:t>
      </w:r>
      <w:proofErr w:type="spellStart"/>
      <w:r>
        <w:rPr>
          <w:b w:val="0"/>
          <w:bCs w:val="0"/>
        </w:rPr>
        <w:t>sammenvekting</w:t>
      </w:r>
      <w:proofErr w:type="spellEnd"/>
      <w:r>
        <w:rPr>
          <w:b w:val="0"/>
          <w:bCs w:val="0"/>
        </w:rPr>
        <w:t xml:space="preserve"> av de enkelte kriterieindeksene hensyntatt deres respektive vekter. Er denne indeksen over 1 betyr dette at kommunen ut fra de kriteriene som benyttes er mer kostnadstung enn et landsgjennomsnitt, mens kommuner med indeks under 1 er lettere å drifte enn et landsgjennomsnitt.</w:t>
      </w:r>
      <w:r w:rsidR="004A5285">
        <w:rPr>
          <w:b w:val="0"/>
          <w:bCs w:val="0"/>
        </w:rPr>
        <w:t xml:space="preserve"> </w:t>
      </w:r>
      <w:r w:rsidR="009F5CA0">
        <w:rPr>
          <w:b w:val="0"/>
          <w:bCs w:val="0"/>
        </w:rPr>
        <w:t xml:space="preserve">Utslaget i kroner </w:t>
      </w:r>
      <w:r w:rsidR="009C127E">
        <w:rPr>
          <w:b w:val="0"/>
          <w:bCs w:val="0"/>
        </w:rPr>
        <w:t>per innb</w:t>
      </w:r>
      <w:r w:rsidR="004A5285">
        <w:rPr>
          <w:b w:val="0"/>
          <w:bCs w:val="0"/>
        </w:rPr>
        <w:t xml:space="preserve">ygger av samlet </w:t>
      </w:r>
      <w:r>
        <w:rPr>
          <w:b w:val="0"/>
          <w:bCs w:val="0"/>
        </w:rPr>
        <w:t xml:space="preserve">utgiftutjevning </w:t>
      </w:r>
      <w:r w:rsidR="009F5CA0">
        <w:rPr>
          <w:b w:val="0"/>
          <w:bCs w:val="0"/>
        </w:rPr>
        <w:t xml:space="preserve">vises i </w:t>
      </w:r>
      <w:r>
        <w:rPr>
          <w:b w:val="0"/>
          <w:bCs w:val="0"/>
        </w:rPr>
        <w:t>celle G37, mens utslaget i 1000 kroner vises i celle</w:t>
      </w:r>
      <w:r w:rsidR="00AB087A">
        <w:rPr>
          <w:b w:val="0"/>
          <w:bCs w:val="0"/>
        </w:rPr>
        <w:t>ne</w:t>
      </w:r>
      <w:r>
        <w:rPr>
          <w:b w:val="0"/>
          <w:bCs w:val="0"/>
        </w:rPr>
        <w:t xml:space="preserve"> H37. </w:t>
      </w:r>
    </w:p>
    <w:p w:rsidR="004A5285" w:rsidRDefault="004A5285">
      <w:pPr>
        <w:pStyle w:val="Brdtekst2"/>
        <w:widowControl w:val="0"/>
        <w:rPr>
          <w:b w:val="0"/>
          <w:bCs w:val="0"/>
        </w:rPr>
      </w:pPr>
    </w:p>
    <w:p w:rsidR="004A5285" w:rsidRDefault="004A5285">
      <w:pPr>
        <w:pStyle w:val="Brdtekst2"/>
        <w:widowControl w:val="0"/>
        <w:rPr>
          <w:b w:val="0"/>
          <w:bCs w:val="0"/>
        </w:rPr>
      </w:pPr>
      <w:r>
        <w:rPr>
          <w:b w:val="0"/>
          <w:bCs w:val="0"/>
        </w:rPr>
        <w:t xml:space="preserve">Utgiftutjevningen påvirkes i tillegg av korreksjonsordningen for elever i statlige og private skoler. </w:t>
      </w:r>
      <w:r w:rsidR="006B4EDA">
        <w:rPr>
          <w:b w:val="0"/>
          <w:bCs w:val="0"/>
        </w:rPr>
        <w:t xml:space="preserve"> </w:t>
      </w:r>
      <w:r>
        <w:rPr>
          <w:b w:val="0"/>
          <w:bCs w:val="0"/>
        </w:rPr>
        <w:t xml:space="preserve">Denne ordningen sikrer at det kun er kommuner med elever i slike skoler som trekkes og ikke alle kommuner. </w:t>
      </w:r>
    </w:p>
    <w:p w:rsidR="003E696F" w:rsidRDefault="004A5285" w:rsidP="00632846">
      <w:pPr>
        <w:pStyle w:val="Brdtekst2"/>
        <w:widowControl w:val="0"/>
        <w:numPr>
          <w:ilvl w:val="0"/>
          <w:numId w:val="28"/>
        </w:numPr>
        <w:ind w:left="708"/>
        <w:jc w:val="left"/>
        <w:rPr>
          <w:b w:val="0"/>
          <w:bCs w:val="0"/>
        </w:rPr>
      </w:pPr>
      <w:r w:rsidRPr="003E696F">
        <w:rPr>
          <w:b w:val="0"/>
          <w:bCs w:val="0"/>
        </w:rPr>
        <w:t xml:space="preserve">Ved fastsettelsen av </w:t>
      </w:r>
      <w:r w:rsidR="00483E0F" w:rsidRPr="003E696F">
        <w:rPr>
          <w:b w:val="0"/>
          <w:bCs w:val="0"/>
        </w:rPr>
        <w:t>rammen for</w:t>
      </w:r>
      <w:r w:rsidRPr="003E696F">
        <w:rPr>
          <w:b w:val="0"/>
          <w:bCs w:val="0"/>
        </w:rPr>
        <w:t xml:space="preserve"> </w:t>
      </w:r>
      <w:r w:rsidR="00483E0F" w:rsidRPr="003E696F">
        <w:rPr>
          <w:b w:val="0"/>
          <w:bCs w:val="0"/>
        </w:rPr>
        <w:t xml:space="preserve">innbyggertilskudd og </w:t>
      </w:r>
      <w:r w:rsidRPr="003E696F">
        <w:rPr>
          <w:b w:val="0"/>
          <w:bCs w:val="0"/>
        </w:rPr>
        <w:t xml:space="preserve">utgiftsbehov for kommunene </w:t>
      </w:r>
      <w:r w:rsidR="00AB087A" w:rsidRPr="003E696F">
        <w:rPr>
          <w:b w:val="0"/>
          <w:bCs w:val="0"/>
        </w:rPr>
        <w:t xml:space="preserve">samlet </w:t>
      </w:r>
      <w:r w:rsidR="004624F7" w:rsidRPr="003E696F">
        <w:rPr>
          <w:b w:val="0"/>
          <w:bCs w:val="0"/>
        </w:rPr>
        <w:t>blir det gjort fratrekk for antall elever</w:t>
      </w:r>
      <w:r w:rsidR="00483E0F" w:rsidRPr="003E696F">
        <w:rPr>
          <w:b w:val="0"/>
          <w:bCs w:val="0"/>
        </w:rPr>
        <w:t xml:space="preserve"> som </w:t>
      </w:r>
      <w:r w:rsidRPr="003E696F">
        <w:rPr>
          <w:b w:val="0"/>
          <w:bCs w:val="0"/>
        </w:rPr>
        <w:t>i statlige/private skoler</w:t>
      </w:r>
      <w:r w:rsidR="00632846">
        <w:rPr>
          <w:b w:val="0"/>
          <w:bCs w:val="0"/>
        </w:rPr>
        <w:t xml:space="preserve"> med et fast beløp per elev</w:t>
      </w:r>
      <w:r w:rsidRPr="003E696F">
        <w:rPr>
          <w:b w:val="0"/>
          <w:bCs w:val="0"/>
        </w:rPr>
        <w:t xml:space="preserve">. </w:t>
      </w:r>
      <w:r w:rsidR="00632846">
        <w:rPr>
          <w:b w:val="0"/>
          <w:bCs w:val="0"/>
        </w:rPr>
        <w:t xml:space="preserve">Med denne metoden </w:t>
      </w:r>
      <w:r w:rsidR="004624F7" w:rsidRPr="003E696F">
        <w:rPr>
          <w:b w:val="0"/>
          <w:bCs w:val="0"/>
        </w:rPr>
        <w:t>blir</w:t>
      </w:r>
      <w:r w:rsidR="00632846">
        <w:rPr>
          <w:b w:val="0"/>
          <w:bCs w:val="0"/>
        </w:rPr>
        <w:t xml:space="preserve"> trekket for elever i statlige og private skoler i utgangspunktet </w:t>
      </w:r>
      <w:r w:rsidRPr="003E696F">
        <w:rPr>
          <w:b w:val="0"/>
          <w:bCs w:val="0"/>
        </w:rPr>
        <w:t xml:space="preserve">fordelt på alle kommunene </w:t>
      </w:r>
      <w:r w:rsidR="00632846">
        <w:rPr>
          <w:b w:val="0"/>
          <w:bCs w:val="0"/>
        </w:rPr>
        <w:t xml:space="preserve">etter </w:t>
      </w:r>
      <w:proofErr w:type="spellStart"/>
      <w:r w:rsidR="004624F7" w:rsidRPr="003E696F">
        <w:rPr>
          <w:b w:val="0"/>
          <w:bCs w:val="0"/>
        </w:rPr>
        <w:t>hovedkostnadsnøkkelen</w:t>
      </w:r>
      <w:proofErr w:type="spellEnd"/>
      <w:r w:rsidR="004624F7" w:rsidRPr="003E696F">
        <w:rPr>
          <w:b w:val="0"/>
          <w:bCs w:val="0"/>
        </w:rPr>
        <w:t xml:space="preserve"> i </w:t>
      </w:r>
      <w:proofErr w:type="spellStart"/>
      <w:r w:rsidR="004624F7" w:rsidRPr="003E696F">
        <w:rPr>
          <w:b w:val="0"/>
          <w:bCs w:val="0"/>
        </w:rPr>
        <w:t>utgiftsutjevningen</w:t>
      </w:r>
      <w:proofErr w:type="spellEnd"/>
      <w:r w:rsidR="004624F7" w:rsidRPr="003E696F">
        <w:rPr>
          <w:b w:val="0"/>
          <w:bCs w:val="0"/>
        </w:rPr>
        <w:t xml:space="preserve">, og </w:t>
      </w:r>
      <w:r w:rsidR="00BD3C40">
        <w:rPr>
          <w:b w:val="0"/>
          <w:bCs w:val="0"/>
        </w:rPr>
        <w:t xml:space="preserve">skjer </w:t>
      </w:r>
      <w:r w:rsidR="004624F7" w:rsidRPr="003E696F">
        <w:rPr>
          <w:b w:val="0"/>
          <w:bCs w:val="0"/>
        </w:rPr>
        <w:t xml:space="preserve">dermed </w:t>
      </w:r>
      <w:r w:rsidRPr="003E696F">
        <w:rPr>
          <w:b w:val="0"/>
          <w:bCs w:val="0"/>
        </w:rPr>
        <w:t xml:space="preserve">uavhengig av </w:t>
      </w:r>
      <w:r w:rsidR="004624F7" w:rsidRPr="003E696F">
        <w:rPr>
          <w:b w:val="0"/>
          <w:bCs w:val="0"/>
        </w:rPr>
        <w:t xml:space="preserve">hvor mange elever kommunen faktisk har i disse </w:t>
      </w:r>
      <w:r w:rsidR="007C32C3">
        <w:rPr>
          <w:b w:val="0"/>
          <w:bCs w:val="0"/>
        </w:rPr>
        <w:t>skolene</w:t>
      </w:r>
      <w:r w:rsidR="006B4EDA" w:rsidRPr="003E696F">
        <w:rPr>
          <w:b w:val="0"/>
          <w:bCs w:val="0"/>
        </w:rPr>
        <w:t>.</w:t>
      </w:r>
      <w:r w:rsidR="003E696F">
        <w:rPr>
          <w:b w:val="0"/>
          <w:bCs w:val="0"/>
        </w:rPr>
        <w:br/>
      </w:r>
    </w:p>
    <w:p w:rsidR="003E696F" w:rsidRDefault="004A5285" w:rsidP="003E696F">
      <w:pPr>
        <w:pStyle w:val="Brdtekst2"/>
        <w:widowControl w:val="0"/>
        <w:numPr>
          <w:ilvl w:val="0"/>
          <w:numId w:val="28"/>
        </w:numPr>
        <w:ind w:left="708"/>
        <w:rPr>
          <w:b w:val="0"/>
          <w:bCs w:val="0"/>
        </w:rPr>
      </w:pPr>
      <w:r w:rsidRPr="003E696F">
        <w:rPr>
          <w:b w:val="0"/>
          <w:bCs w:val="0"/>
        </w:rPr>
        <w:t>Det er imidlertid bare kommuner med elever i statlige/private skoler som skal ha et slikt trekk</w:t>
      </w:r>
      <w:r w:rsidR="00AB087A" w:rsidRPr="003E696F">
        <w:rPr>
          <w:b w:val="0"/>
          <w:bCs w:val="0"/>
        </w:rPr>
        <w:t xml:space="preserve">. </w:t>
      </w:r>
      <w:r w:rsidR="004624F7" w:rsidRPr="003E696F">
        <w:rPr>
          <w:b w:val="0"/>
          <w:bCs w:val="0"/>
        </w:rPr>
        <w:t>I</w:t>
      </w:r>
      <w:r w:rsidR="00AB087A" w:rsidRPr="003E696F">
        <w:rPr>
          <w:b w:val="0"/>
          <w:bCs w:val="0"/>
        </w:rPr>
        <w:t xml:space="preserve"> korreksjonsordningen gjøres det derfor </w:t>
      </w:r>
      <w:r w:rsidR="00BD3C40">
        <w:rPr>
          <w:b w:val="0"/>
          <w:bCs w:val="0"/>
        </w:rPr>
        <w:t xml:space="preserve">først </w:t>
      </w:r>
      <w:r w:rsidR="00AB087A" w:rsidRPr="003E696F">
        <w:rPr>
          <w:b w:val="0"/>
          <w:bCs w:val="0"/>
        </w:rPr>
        <w:t>et trekk med et fast beløp per elev kommunen har i slike skoler (trekkbeløpet per elev varierer ut fra om det er ordinær undervisning, spesialskoler eller skoler med opphold).</w:t>
      </w:r>
      <w:r w:rsidR="004624F7" w:rsidRPr="003E696F">
        <w:rPr>
          <w:b w:val="0"/>
          <w:bCs w:val="0"/>
        </w:rPr>
        <w:t xml:space="preserve"> </w:t>
      </w:r>
      <w:r w:rsidR="00AB087A" w:rsidRPr="003E696F">
        <w:rPr>
          <w:b w:val="0"/>
          <w:bCs w:val="0"/>
        </w:rPr>
        <w:br/>
      </w:r>
    </w:p>
    <w:p w:rsidR="00BD3C40" w:rsidRDefault="00632846" w:rsidP="00BD3C40">
      <w:pPr>
        <w:pStyle w:val="Brdtekst2"/>
        <w:widowControl w:val="0"/>
        <w:numPr>
          <w:ilvl w:val="0"/>
          <w:numId w:val="28"/>
        </w:numPr>
        <w:ind w:left="708"/>
        <w:rPr>
          <w:b w:val="0"/>
          <w:bCs w:val="0"/>
        </w:rPr>
      </w:pPr>
      <w:r>
        <w:rPr>
          <w:b w:val="0"/>
          <w:bCs w:val="0"/>
        </w:rPr>
        <w:t>For ikke å få et dobbelt uttrekk</w:t>
      </w:r>
      <w:r w:rsidR="00BD3C40">
        <w:rPr>
          <w:b w:val="0"/>
          <w:bCs w:val="0"/>
        </w:rPr>
        <w:t>, både i punkt a) og b) ovenfor</w:t>
      </w:r>
      <w:r>
        <w:rPr>
          <w:b w:val="0"/>
          <w:bCs w:val="0"/>
        </w:rPr>
        <w:t>, må s</w:t>
      </w:r>
      <w:r w:rsidR="00AB087A" w:rsidRPr="003E696F">
        <w:rPr>
          <w:b w:val="0"/>
          <w:bCs w:val="0"/>
        </w:rPr>
        <w:t xml:space="preserve">ummen av trukket beløp for alle kommuner </w:t>
      </w:r>
      <w:r w:rsidR="004624F7" w:rsidRPr="003E696F">
        <w:rPr>
          <w:b w:val="0"/>
          <w:bCs w:val="0"/>
        </w:rPr>
        <w:t xml:space="preserve">i </w:t>
      </w:r>
      <w:r w:rsidR="003E696F">
        <w:rPr>
          <w:b w:val="0"/>
          <w:bCs w:val="0"/>
        </w:rPr>
        <w:t xml:space="preserve">punkt b) </w:t>
      </w:r>
      <w:r w:rsidRPr="003E696F">
        <w:rPr>
          <w:b w:val="0"/>
          <w:bCs w:val="0"/>
        </w:rPr>
        <w:t>tilbakefør</w:t>
      </w:r>
      <w:r>
        <w:rPr>
          <w:b w:val="0"/>
          <w:bCs w:val="0"/>
        </w:rPr>
        <w:t xml:space="preserve">es kommunene. Dette skjer til alle kommuner ved bruk av </w:t>
      </w:r>
      <w:proofErr w:type="spellStart"/>
      <w:r w:rsidR="006B7CD9" w:rsidRPr="003E696F">
        <w:rPr>
          <w:b w:val="0"/>
          <w:bCs w:val="0"/>
        </w:rPr>
        <w:t>hoved</w:t>
      </w:r>
      <w:r w:rsidR="00AB087A" w:rsidRPr="003E696F">
        <w:rPr>
          <w:b w:val="0"/>
          <w:bCs w:val="0"/>
        </w:rPr>
        <w:t>kostnadsnøkkelen</w:t>
      </w:r>
      <w:proofErr w:type="spellEnd"/>
      <w:r w:rsidR="00AB087A" w:rsidRPr="003E696F">
        <w:rPr>
          <w:b w:val="0"/>
          <w:bCs w:val="0"/>
        </w:rPr>
        <w:t xml:space="preserve"> i utgiftutjevningen. </w:t>
      </w:r>
      <w:r>
        <w:rPr>
          <w:b w:val="0"/>
          <w:bCs w:val="0"/>
        </w:rPr>
        <w:t xml:space="preserve">Gjennom dette får kommunene tilbakeført tilnærmet det samme beløpet som ble trukket </w:t>
      </w:r>
      <w:r w:rsidR="00BD3C40">
        <w:rPr>
          <w:b w:val="0"/>
          <w:bCs w:val="0"/>
        </w:rPr>
        <w:t xml:space="preserve">ut </w:t>
      </w:r>
      <w:r>
        <w:rPr>
          <w:b w:val="0"/>
          <w:bCs w:val="0"/>
        </w:rPr>
        <w:t>i ramme</w:t>
      </w:r>
      <w:r w:rsidR="00483E0F" w:rsidRPr="003E696F">
        <w:rPr>
          <w:b w:val="0"/>
          <w:bCs w:val="0"/>
        </w:rPr>
        <w:t>uttrekket</w:t>
      </w:r>
      <w:r>
        <w:rPr>
          <w:b w:val="0"/>
          <w:bCs w:val="0"/>
        </w:rPr>
        <w:t xml:space="preserve"> i punkt a) ovenfor</w:t>
      </w:r>
      <w:r w:rsidR="00BD3C40">
        <w:rPr>
          <w:b w:val="0"/>
          <w:bCs w:val="0"/>
        </w:rPr>
        <w:t xml:space="preserve">, og faktisk uttrekk er da fordelt på kommunene ut fra hvor mange elever den enkelte kommune har i disse skolene. </w:t>
      </w:r>
    </w:p>
    <w:p w:rsidR="00BD3C40" w:rsidRPr="00BD3C40" w:rsidRDefault="007D76EC" w:rsidP="00BD3C40">
      <w:pPr>
        <w:pStyle w:val="Brdtekst2"/>
        <w:widowControl w:val="0"/>
        <w:rPr>
          <w:b w:val="0"/>
          <w:bCs w:val="0"/>
        </w:rPr>
      </w:pPr>
      <w:r>
        <w:rPr>
          <w:b w:val="0"/>
          <w:bCs w:val="0"/>
        </w:rPr>
        <w:t>Metoden som anvendes for k</w:t>
      </w:r>
      <w:r w:rsidR="00BD3C40">
        <w:rPr>
          <w:b w:val="0"/>
          <w:bCs w:val="0"/>
        </w:rPr>
        <w:t xml:space="preserve">orreksjonsordningen for elever i statlige/private skoler </w:t>
      </w:r>
      <w:r>
        <w:rPr>
          <w:b w:val="0"/>
          <w:bCs w:val="0"/>
        </w:rPr>
        <w:t>innebærer dermed at en kommune som får flere eller færre elever i statlige/private skoler kan anslå effekten for sin kommune</w:t>
      </w:r>
      <w:r w:rsidR="00BD3C40">
        <w:rPr>
          <w:b w:val="0"/>
          <w:bCs w:val="0"/>
        </w:rPr>
        <w:t xml:space="preserve"> </w:t>
      </w:r>
      <w:r>
        <w:rPr>
          <w:b w:val="0"/>
          <w:bCs w:val="0"/>
        </w:rPr>
        <w:t>av dette til endring i antall elever i disse skolene multiplisert med trekksatsene som gjelder for elever i statlige/private skoler.</w:t>
      </w:r>
      <w:r w:rsidR="00BD3C40">
        <w:rPr>
          <w:b w:val="0"/>
          <w:bCs w:val="0"/>
        </w:rPr>
        <w:t xml:space="preserve"> </w:t>
      </w:r>
    </w:p>
    <w:p w:rsidR="00AB087A" w:rsidRDefault="00AB087A">
      <w:pPr>
        <w:pStyle w:val="Brdtekst2"/>
        <w:widowControl w:val="0"/>
        <w:rPr>
          <w:b w:val="0"/>
          <w:bCs w:val="0"/>
        </w:rPr>
      </w:pPr>
    </w:p>
    <w:p w:rsidR="00AB087A" w:rsidRDefault="00AB087A">
      <w:pPr>
        <w:pStyle w:val="Brdtekst2"/>
        <w:widowControl w:val="0"/>
        <w:rPr>
          <w:b w:val="0"/>
          <w:bCs w:val="0"/>
        </w:rPr>
      </w:pPr>
      <w:r>
        <w:rPr>
          <w:b w:val="0"/>
          <w:bCs w:val="0"/>
        </w:rPr>
        <w:t>I linje 40 til 43 i «</w:t>
      </w:r>
      <w:proofErr w:type="spellStart"/>
      <w:r>
        <w:rPr>
          <w:b w:val="0"/>
          <w:bCs w:val="0"/>
        </w:rPr>
        <w:t>Utxx</w:t>
      </w:r>
      <w:proofErr w:type="spellEnd"/>
      <w:r>
        <w:rPr>
          <w:b w:val="0"/>
          <w:bCs w:val="0"/>
        </w:rPr>
        <w:t>»-arkene vises det oppsummering av beregningen av utgiftutjevningen for kommunen:</w:t>
      </w:r>
    </w:p>
    <w:p w:rsidR="009459F3" w:rsidRDefault="00AB087A" w:rsidP="00AB087A">
      <w:pPr>
        <w:pStyle w:val="Brdtekst2"/>
        <w:widowControl w:val="0"/>
        <w:ind w:left="708"/>
        <w:rPr>
          <w:b w:val="0"/>
          <w:bCs w:val="0"/>
        </w:rPr>
      </w:pPr>
      <w:r>
        <w:rPr>
          <w:b w:val="0"/>
          <w:bCs w:val="0"/>
        </w:rPr>
        <w:t>I celle G40 vises utslaget av samlet utgiftutjevning (trekk eller tillegg) etter kostnadsnøkkelen. Beløpet er identisk med det som framkommer i celle H37</w:t>
      </w:r>
      <w:r w:rsidR="009459F3">
        <w:rPr>
          <w:b w:val="0"/>
          <w:bCs w:val="0"/>
        </w:rPr>
        <w:t>.</w:t>
      </w:r>
    </w:p>
    <w:p w:rsidR="009459F3" w:rsidRDefault="009459F3" w:rsidP="00AB087A">
      <w:pPr>
        <w:pStyle w:val="Brdtekst2"/>
        <w:widowControl w:val="0"/>
        <w:ind w:left="708"/>
        <w:rPr>
          <w:b w:val="0"/>
          <w:bCs w:val="0"/>
        </w:rPr>
      </w:pPr>
    </w:p>
    <w:p w:rsidR="009C127E" w:rsidRDefault="009459F3" w:rsidP="009459F3">
      <w:pPr>
        <w:pStyle w:val="Brdtekst2"/>
        <w:widowControl w:val="0"/>
        <w:ind w:left="708"/>
        <w:rPr>
          <w:b w:val="0"/>
          <w:bCs w:val="0"/>
        </w:rPr>
      </w:pPr>
      <w:r>
        <w:rPr>
          <w:b w:val="0"/>
          <w:bCs w:val="0"/>
        </w:rPr>
        <w:t xml:space="preserve">I celle G42 vises netto utslaget av korreksjonsordningen for statlige/private skoler. Nettobeløpet består for det første av </w:t>
      </w:r>
      <w:r w:rsidR="00AB087A">
        <w:rPr>
          <w:b w:val="0"/>
          <w:bCs w:val="0"/>
        </w:rPr>
        <w:t>beløp</w:t>
      </w:r>
      <w:r>
        <w:rPr>
          <w:b w:val="0"/>
          <w:bCs w:val="0"/>
        </w:rPr>
        <w:t>et som kommunen er trukket ut fra hvor mange elever man har i disse skolene. Videre inngår t</w:t>
      </w:r>
      <w:r w:rsidR="00AB087A">
        <w:rPr>
          <w:b w:val="0"/>
          <w:bCs w:val="0"/>
        </w:rPr>
        <w:t xml:space="preserve">ilbakeføring av </w:t>
      </w:r>
      <w:r>
        <w:rPr>
          <w:b w:val="0"/>
          <w:bCs w:val="0"/>
        </w:rPr>
        <w:t>trekkbeløpet til alle, som i realiteten er en tilbakeføring av det kommunen tidligere er trukket som følge av at utgiftsbehov og innbyggertilskudd er redusert for antallet elever i disse skolene.</w:t>
      </w:r>
    </w:p>
    <w:p w:rsidR="009459F3" w:rsidRDefault="009459F3" w:rsidP="009459F3">
      <w:pPr>
        <w:pStyle w:val="Brdtekst2"/>
        <w:widowControl w:val="0"/>
        <w:ind w:left="708"/>
        <w:rPr>
          <w:b w:val="0"/>
          <w:bCs w:val="0"/>
        </w:rPr>
      </w:pPr>
    </w:p>
    <w:p w:rsidR="009459F3" w:rsidRDefault="009459F3" w:rsidP="009459F3">
      <w:pPr>
        <w:pStyle w:val="Brdtekst2"/>
        <w:widowControl w:val="0"/>
        <w:ind w:left="708"/>
        <w:rPr>
          <w:b w:val="0"/>
          <w:bCs w:val="0"/>
        </w:rPr>
      </w:pPr>
      <w:r>
        <w:rPr>
          <w:b w:val="0"/>
          <w:bCs w:val="0"/>
        </w:rPr>
        <w:t>Celle G43 er kommunens samlede utgiftutjevning, dvs. summen av cellene G40 og G42. det er dette beløpet som overføres til «</w:t>
      </w:r>
      <w:proofErr w:type="spellStart"/>
      <w:r>
        <w:rPr>
          <w:b w:val="0"/>
          <w:bCs w:val="0"/>
        </w:rPr>
        <w:t>Rskudd</w:t>
      </w:r>
      <w:proofErr w:type="spellEnd"/>
      <w:r>
        <w:rPr>
          <w:b w:val="0"/>
          <w:bCs w:val="0"/>
        </w:rPr>
        <w:t xml:space="preserve">»-arket </w:t>
      </w:r>
    </w:p>
    <w:p w:rsidR="009D63E0" w:rsidRDefault="009D63E0">
      <w:pPr>
        <w:jc w:val="both"/>
        <w:rPr>
          <w:sz w:val="24"/>
          <w:szCs w:val="24"/>
        </w:rPr>
      </w:pPr>
      <w:r>
        <w:rPr>
          <w:sz w:val="24"/>
          <w:szCs w:val="24"/>
        </w:rPr>
        <w:lastRenderedPageBreak/>
        <w:t xml:space="preserve">Merk at utslag i kostnadsnøkkelen </w:t>
      </w:r>
      <w:r w:rsidR="009459F3">
        <w:rPr>
          <w:sz w:val="24"/>
          <w:szCs w:val="24"/>
        </w:rPr>
        <w:t xml:space="preserve">i fremtidige perioder avhenger av </w:t>
      </w:r>
      <w:r>
        <w:rPr>
          <w:sz w:val="24"/>
          <w:szCs w:val="24"/>
        </w:rPr>
        <w:t>de kriteriedata som legg</w:t>
      </w:r>
      <w:r w:rsidR="009459F3">
        <w:rPr>
          <w:sz w:val="24"/>
          <w:szCs w:val="24"/>
        </w:rPr>
        <w:t>es inn av kommunen og landet i «</w:t>
      </w:r>
      <w:proofErr w:type="spellStart"/>
      <w:r w:rsidR="009459F3">
        <w:rPr>
          <w:sz w:val="24"/>
          <w:szCs w:val="24"/>
        </w:rPr>
        <w:t>Gdata</w:t>
      </w:r>
      <w:proofErr w:type="spellEnd"/>
      <w:r w:rsidR="009459F3">
        <w:rPr>
          <w:sz w:val="24"/>
          <w:szCs w:val="24"/>
        </w:rPr>
        <w:t>»-arket, jfr. avsnitt 3.4 ovenfor.</w:t>
      </w:r>
    </w:p>
    <w:p w:rsidR="009459F3" w:rsidRDefault="009459F3">
      <w:pPr>
        <w:jc w:val="both"/>
        <w:rPr>
          <w:sz w:val="24"/>
          <w:szCs w:val="24"/>
        </w:rPr>
      </w:pPr>
    </w:p>
    <w:p w:rsidR="00816183" w:rsidRDefault="00816183">
      <w:pPr>
        <w:jc w:val="both"/>
        <w:rPr>
          <w:sz w:val="24"/>
          <w:szCs w:val="24"/>
        </w:rPr>
      </w:pPr>
    </w:p>
    <w:p w:rsidR="00C3455F" w:rsidRDefault="009A4DC7" w:rsidP="00E2211B">
      <w:pPr>
        <w:rPr>
          <w:b/>
          <w:bCs/>
          <w:smallCaps/>
          <w:sz w:val="28"/>
          <w:szCs w:val="28"/>
        </w:rPr>
      </w:pPr>
      <w:r w:rsidRPr="009A4DC7">
        <w:rPr>
          <w:b/>
          <w:bCs/>
          <w:smallCaps/>
          <w:sz w:val="28"/>
          <w:szCs w:val="28"/>
        </w:rPr>
        <w:t xml:space="preserve">8. </w:t>
      </w:r>
      <w:r w:rsidR="009459F3">
        <w:rPr>
          <w:b/>
          <w:bCs/>
          <w:smallCaps/>
          <w:sz w:val="28"/>
          <w:szCs w:val="28"/>
        </w:rPr>
        <w:t>R</w:t>
      </w:r>
      <w:r w:rsidR="00E2211B">
        <w:rPr>
          <w:b/>
          <w:bCs/>
          <w:smallCaps/>
          <w:sz w:val="28"/>
          <w:szCs w:val="28"/>
        </w:rPr>
        <w:t xml:space="preserve">EGIONALPOLITISKE </w:t>
      </w:r>
      <w:r w:rsidR="00816183">
        <w:rPr>
          <w:b/>
          <w:bCs/>
          <w:smallCaps/>
          <w:sz w:val="28"/>
          <w:szCs w:val="28"/>
        </w:rPr>
        <w:t>T</w:t>
      </w:r>
      <w:r w:rsidR="00E2211B">
        <w:rPr>
          <w:b/>
          <w:bCs/>
          <w:smallCaps/>
          <w:sz w:val="28"/>
          <w:szCs w:val="28"/>
        </w:rPr>
        <w:t>ILSKUDD MV. - a</w:t>
      </w:r>
      <w:r w:rsidR="009459F3">
        <w:rPr>
          <w:b/>
          <w:bCs/>
          <w:smallCaps/>
          <w:sz w:val="28"/>
          <w:szCs w:val="28"/>
        </w:rPr>
        <w:t>rkfanen «</w:t>
      </w:r>
      <w:proofErr w:type="spellStart"/>
      <w:r w:rsidR="009459F3">
        <w:rPr>
          <w:b/>
          <w:bCs/>
          <w:smallCaps/>
          <w:sz w:val="28"/>
          <w:szCs w:val="28"/>
        </w:rPr>
        <w:t>distriktog</w:t>
      </w:r>
      <w:r w:rsidR="00C3455F">
        <w:rPr>
          <w:b/>
          <w:bCs/>
          <w:smallCaps/>
          <w:sz w:val="28"/>
          <w:szCs w:val="28"/>
        </w:rPr>
        <w:t>vekst</w:t>
      </w:r>
      <w:proofErr w:type="spellEnd"/>
      <w:r w:rsidR="009459F3">
        <w:rPr>
          <w:b/>
          <w:bCs/>
          <w:smallCaps/>
          <w:sz w:val="28"/>
          <w:szCs w:val="28"/>
        </w:rPr>
        <w:t>»</w:t>
      </w:r>
    </w:p>
    <w:p w:rsidR="00E2211B" w:rsidRDefault="00E2211B" w:rsidP="00E2211B">
      <w:pPr>
        <w:rPr>
          <w:b/>
          <w:bCs/>
          <w:smallCaps/>
          <w:sz w:val="28"/>
          <w:szCs w:val="28"/>
        </w:rPr>
      </w:pPr>
    </w:p>
    <w:p w:rsidR="009459F3" w:rsidRDefault="009459F3">
      <w:pPr>
        <w:jc w:val="both"/>
        <w:rPr>
          <w:sz w:val="24"/>
          <w:szCs w:val="24"/>
        </w:rPr>
      </w:pPr>
      <w:r>
        <w:rPr>
          <w:sz w:val="24"/>
          <w:szCs w:val="24"/>
        </w:rPr>
        <w:t xml:space="preserve">I denne arkfanen vises </w:t>
      </w:r>
      <w:r w:rsidR="00E01766">
        <w:rPr>
          <w:sz w:val="24"/>
          <w:szCs w:val="24"/>
        </w:rPr>
        <w:t xml:space="preserve">satsene og </w:t>
      </w:r>
      <w:r>
        <w:rPr>
          <w:sz w:val="24"/>
          <w:szCs w:val="24"/>
        </w:rPr>
        <w:t>de underliggende beregningene for de regional</w:t>
      </w:r>
      <w:r w:rsidR="00C3455F">
        <w:rPr>
          <w:sz w:val="24"/>
          <w:szCs w:val="24"/>
        </w:rPr>
        <w:t>politiske delene av inntektssystemet</w:t>
      </w:r>
      <w:r>
        <w:rPr>
          <w:sz w:val="24"/>
          <w:szCs w:val="24"/>
        </w:rPr>
        <w:t>:</w:t>
      </w:r>
    </w:p>
    <w:p w:rsidR="009459F3" w:rsidRDefault="009459F3" w:rsidP="009459F3">
      <w:pPr>
        <w:pStyle w:val="Listeavsnitt"/>
        <w:numPr>
          <w:ilvl w:val="0"/>
          <w:numId w:val="25"/>
        </w:numPr>
        <w:jc w:val="both"/>
        <w:rPr>
          <w:sz w:val="24"/>
          <w:szCs w:val="24"/>
        </w:rPr>
      </w:pPr>
      <w:r>
        <w:rPr>
          <w:sz w:val="24"/>
          <w:szCs w:val="24"/>
        </w:rPr>
        <w:t xml:space="preserve">Nord-Norge </w:t>
      </w:r>
      <w:r w:rsidR="00C3455F" w:rsidRPr="009459F3">
        <w:rPr>
          <w:sz w:val="24"/>
          <w:szCs w:val="24"/>
        </w:rPr>
        <w:t>tilskudd</w:t>
      </w:r>
      <w:r>
        <w:rPr>
          <w:sz w:val="24"/>
          <w:szCs w:val="24"/>
        </w:rPr>
        <w:t xml:space="preserve"> i linje 2-11</w:t>
      </w:r>
    </w:p>
    <w:p w:rsidR="009459F3" w:rsidRDefault="009459F3" w:rsidP="009459F3">
      <w:pPr>
        <w:pStyle w:val="Listeavsnitt"/>
        <w:numPr>
          <w:ilvl w:val="0"/>
          <w:numId w:val="25"/>
        </w:numPr>
        <w:jc w:val="both"/>
        <w:rPr>
          <w:sz w:val="24"/>
          <w:szCs w:val="24"/>
        </w:rPr>
      </w:pPr>
      <w:r>
        <w:rPr>
          <w:sz w:val="24"/>
          <w:szCs w:val="24"/>
        </w:rPr>
        <w:t>Storbytilskudd i linje 14 og 15</w:t>
      </w:r>
    </w:p>
    <w:p w:rsidR="009459F3" w:rsidRDefault="009459F3" w:rsidP="009459F3">
      <w:pPr>
        <w:pStyle w:val="Listeavsnitt"/>
        <w:numPr>
          <w:ilvl w:val="0"/>
          <w:numId w:val="25"/>
        </w:numPr>
        <w:jc w:val="both"/>
        <w:rPr>
          <w:sz w:val="24"/>
          <w:szCs w:val="24"/>
        </w:rPr>
      </w:pPr>
      <w:r>
        <w:rPr>
          <w:sz w:val="24"/>
          <w:szCs w:val="24"/>
        </w:rPr>
        <w:t>Småkommunetillegg i linje 16-37</w:t>
      </w:r>
    </w:p>
    <w:p w:rsidR="00E01766" w:rsidRDefault="00E01766" w:rsidP="009459F3">
      <w:pPr>
        <w:pStyle w:val="Listeavsnitt"/>
        <w:numPr>
          <w:ilvl w:val="0"/>
          <w:numId w:val="25"/>
        </w:numPr>
        <w:jc w:val="both"/>
        <w:rPr>
          <w:sz w:val="24"/>
          <w:szCs w:val="24"/>
        </w:rPr>
      </w:pPr>
      <w:r>
        <w:rPr>
          <w:sz w:val="24"/>
          <w:szCs w:val="24"/>
        </w:rPr>
        <w:t>Sør-Norge tilskudd (kommuner over 3200 innbyggere) i linje 40-91</w:t>
      </w:r>
    </w:p>
    <w:p w:rsidR="00E01766" w:rsidRDefault="00E01766" w:rsidP="009459F3">
      <w:pPr>
        <w:pStyle w:val="Listeavsnitt"/>
        <w:numPr>
          <w:ilvl w:val="0"/>
          <w:numId w:val="25"/>
        </w:numPr>
        <w:jc w:val="both"/>
        <w:rPr>
          <w:sz w:val="24"/>
          <w:szCs w:val="24"/>
        </w:rPr>
      </w:pPr>
      <w:r>
        <w:rPr>
          <w:sz w:val="24"/>
          <w:szCs w:val="24"/>
        </w:rPr>
        <w:t>Regionsentertilskudd 94 -104</w:t>
      </w:r>
    </w:p>
    <w:p w:rsidR="00E01766" w:rsidRDefault="00E01766" w:rsidP="009459F3">
      <w:pPr>
        <w:pStyle w:val="Listeavsnitt"/>
        <w:numPr>
          <w:ilvl w:val="0"/>
          <w:numId w:val="25"/>
        </w:numPr>
        <w:jc w:val="both"/>
        <w:rPr>
          <w:sz w:val="24"/>
          <w:szCs w:val="24"/>
        </w:rPr>
      </w:pPr>
      <w:r>
        <w:rPr>
          <w:sz w:val="24"/>
          <w:szCs w:val="24"/>
        </w:rPr>
        <w:t>Vekstkommunetilskudd linje 106 - 117</w:t>
      </w:r>
    </w:p>
    <w:p w:rsidR="00C3455F" w:rsidRDefault="00C3455F" w:rsidP="00E01766">
      <w:pPr>
        <w:pStyle w:val="Listeavsnitt"/>
        <w:ind w:left="0"/>
        <w:jc w:val="both"/>
        <w:rPr>
          <w:sz w:val="24"/>
          <w:szCs w:val="24"/>
        </w:rPr>
      </w:pPr>
    </w:p>
    <w:p w:rsidR="00E01766" w:rsidRDefault="00E01766" w:rsidP="00E01766">
      <w:pPr>
        <w:pStyle w:val="Listeavsnitt"/>
        <w:ind w:left="0"/>
        <w:jc w:val="both"/>
        <w:rPr>
          <w:sz w:val="24"/>
          <w:szCs w:val="24"/>
        </w:rPr>
      </w:pPr>
      <w:r>
        <w:rPr>
          <w:sz w:val="24"/>
          <w:szCs w:val="24"/>
        </w:rPr>
        <w:t>For nærmere omtale av de ulike regionale tilskuddene vises det til Grønt Hefte til statsbudsjettet.</w:t>
      </w:r>
    </w:p>
    <w:p w:rsidR="00E01766" w:rsidRDefault="00E01766" w:rsidP="00E01766">
      <w:pPr>
        <w:pStyle w:val="Listeavsnitt"/>
        <w:ind w:left="0"/>
        <w:jc w:val="both"/>
        <w:rPr>
          <w:sz w:val="24"/>
          <w:szCs w:val="24"/>
        </w:rPr>
      </w:pPr>
    </w:p>
    <w:p w:rsidR="00816183" w:rsidRDefault="00816183" w:rsidP="00E01766">
      <w:pPr>
        <w:pStyle w:val="Listeavsnitt"/>
        <w:ind w:left="0"/>
        <w:jc w:val="both"/>
        <w:rPr>
          <w:sz w:val="24"/>
          <w:szCs w:val="24"/>
        </w:rPr>
      </w:pPr>
    </w:p>
    <w:p w:rsidR="003A024F" w:rsidRDefault="008A2AAE" w:rsidP="003A024F">
      <w:pPr>
        <w:jc w:val="both"/>
        <w:rPr>
          <w:b/>
          <w:bCs/>
          <w:smallCaps/>
          <w:sz w:val="28"/>
          <w:szCs w:val="28"/>
        </w:rPr>
      </w:pPr>
      <w:r>
        <w:rPr>
          <w:b/>
          <w:bCs/>
          <w:smallCaps/>
          <w:sz w:val="28"/>
          <w:szCs w:val="28"/>
        </w:rPr>
        <w:t>9</w:t>
      </w:r>
      <w:r w:rsidR="003A024F">
        <w:rPr>
          <w:b/>
          <w:bCs/>
          <w:smallCaps/>
          <w:sz w:val="28"/>
          <w:szCs w:val="28"/>
        </w:rPr>
        <w:t xml:space="preserve">. </w:t>
      </w:r>
      <w:r>
        <w:rPr>
          <w:b/>
          <w:bCs/>
          <w:smallCaps/>
          <w:sz w:val="28"/>
          <w:szCs w:val="28"/>
        </w:rPr>
        <w:t>I</w:t>
      </w:r>
      <w:r w:rsidR="00816183">
        <w:rPr>
          <w:b/>
          <w:bCs/>
          <w:smallCaps/>
          <w:sz w:val="28"/>
          <w:szCs w:val="28"/>
        </w:rPr>
        <w:t>NNTEKTSGARANTIORDNINGEN</w:t>
      </w:r>
      <w:r>
        <w:rPr>
          <w:b/>
          <w:bCs/>
          <w:smallCaps/>
          <w:sz w:val="28"/>
          <w:szCs w:val="28"/>
        </w:rPr>
        <w:t xml:space="preserve"> – «</w:t>
      </w:r>
      <w:proofErr w:type="spellStart"/>
      <w:r w:rsidR="003A024F">
        <w:rPr>
          <w:b/>
          <w:bCs/>
          <w:smallCaps/>
          <w:sz w:val="28"/>
          <w:szCs w:val="28"/>
        </w:rPr>
        <w:t>ingar</w:t>
      </w:r>
      <w:proofErr w:type="spellEnd"/>
      <w:r>
        <w:rPr>
          <w:b/>
          <w:bCs/>
          <w:smallCaps/>
          <w:sz w:val="28"/>
          <w:szCs w:val="28"/>
        </w:rPr>
        <w:t>»-</w:t>
      </w:r>
      <w:proofErr w:type="spellStart"/>
      <w:r>
        <w:rPr>
          <w:b/>
          <w:bCs/>
          <w:smallCaps/>
          <w:sz w:val="28"/>
          <w:szCs w:val="28"/>
        </w:rPr>
        <w:t>akret</w:t>
      </w:r>
      <w:proofErr w:type="spellEnd"/>
    </w:p>
    <w:p w:rsidR="008A2AAE" w:rsidRDefault="008A2AAE" w:rsidP="003A024F">
      <w:pPr>
        <w:jc w:val="both"/>
        <w:rPr>
          <w:sz w:val="24"/>
          <w:szCs w:val="24"/>
        </w:rPr>
      </w:pPr>
      <w:r>
        <w:rPr>
          <w:sz w:val="24"/>
          <w:szCs w:val="24"/>
        </w:rPr>
        <w:t xml:space="preserve">Inntektsgarantiordningen (INGAR) </w:t>
      </w:r>
      <w:r w:rsidR="00C44EB7">
        <w:rPr>
          <w:sz w:val="24"/>
          <w:szCs w:val="24"/>
        </w:rPr>
        <w:t>sk</w:t>
      </w:r>
      <w:r w:rsidR="006B4EDA">
        <w:rPr>
          <w:sz w:val="24"/>
          <w:szCs w:val="24"/>
        </w:rPr>
        <w:t xml:space="preserve">al </w:t>
      </w:r>
      <w:r>
        <w:rPr>
          <w:sz w:val="24"/>
          <w:szCs w:val="24"/>
        </w:rPr>
        <w:t>sikre at ingen kommuner</w:t>
      </w:r>
      <w:r w:rsidR="00C44EB7">
        <w:rPr>
          <w:sz w:val="24"/>
          <w:szCs w:val="24"/>
        </w:rPr>
        <w:t xml:space="preserve"> får en vekst </w:t>
      </w:r>
      <w:r w:rsidR="000F6DE1">
        <w:rPr>
          <w:sz w:val="24"/>
          <w:szCs w:val="24"/>
        </w:rPr>
        <w:t xml:space="preserve">i rammetilskudd </w:t>
      </w:r>
      <w:r>
        <w:rPr>
          <w:sz w:val="24"/>
          <w:szCs w:val="24"/>
        </w:rPr>
        <w:t xml:space="preserve">som er </w:t>
      </w:r>
      <w:r w:rsidR="00C85A5F">
        <w:rPr>
          <w:sz w:val="24"/>
          <w:szCs w:val="24"/>
        </w:rPr>
        <w:t xml:space="preserve">lavere enn </w:t>
      </w:r>
      <w:r>
        <w:rPr>
          <w:sz w:val="24"/>
          <w:szCs w:val="24"/>
        </w:rPr>
        <w:t>nærmere fastsatt grense</w:t>
      </w:r>
      <w:proofErr w:type="gramStart"/>
      <w:r>
        <w:rPr>
          <w:sz w:val="24"/>
          <w:szCs w:val="24"/>
        </w:rPr>
        <w:t xml:space="preserve"> (kr 4</w:t>
      </w:r>
      <w:r w:rsidR="00C44EB7">
        <w:rPr>
          <w:sz w:val="24"/>
          <w:szCs w:val="24"/>
        </w:rPr>
        <w:t>00,- per innbygger under veksten på land</w:t>
      </w:r>
      <w:r w:rsidR="005E10FF">
        <w:rPr>
          <w:sz w:val="24"/>
          <w:szCs w:val="24"/>
        </w:rPr>
        <w:t>sbasis</w:t>
      </w:r>
      <w:r>
        <w:rPr>
          <w:sz w:val="24"/>
          <w:szCs w:val="24"/>
        </w:rPr>
        <w:t xml:space="preserve"> fra 2017</w:t>
      </w:r>
      <w:r w:rsidR="005E10FF">
        <w:rPr>
          <w:sz w:val="24"/>
          <w:szCs w:val="24"/>
        </w:rPr>
        <w:t>.</w:t>
      </w:r>
      <w:proofErr w:type="gramEnd"/>
      <w:r w:rsidR="005E10FF">
        <w:rPr>
          <w:sz w:val="24"/>
          <w:szCs w:val="24"/>
        </w:rPr>
        <w:t xml:space="preserve"> </w:t>
      </w:r>
    </w:p>
    <w:p w:rsidR="008A2AAE" w:rsidRDefault="008A2AAE" w:rsidP="003A024F">
      <w:pPr>
        <w:jc w:val="both"/>
        <w:rPr>
          <w:sz w:val="24"/>
          <w:szCs w:val="24"/>
        </w:rPr>
      </w:pPr>
    </w:p>
    <w:p w:rsidR="008A2AAE" w:rsidRDefault="008A2AAE" w:rsidP="003A024F">
      <w:pPr>
        <w:jc w:val="both"/>
        <w:rPr>
          <w:sz w:val="24"/>
          <w:szCs w:val="24"/>
        </w:rPr>
      </w:pPr>
      <w:r>
        <w:rPr>
          <w:sz w:val="24"/>
          <w:szCs w:val="24"/>
        </w:rPr>
        <w:t xml:space="preserve">For de historiske årene vises det hvordan INGAR kompensasjonen fremkommer i hver kommune. For eksempel </w:t>
      </w:r>
      <w:r w:rsidR="003A453F">
        <w:rPr>
          <w:sz w:val="24"/>
          <w:szCs w:val="24"/>
        </w:rPr>
        <w:t xml:space="preserve">vises </w:t>
      </w:r>
      <w:r>
        <w:rPr>
          <w:sz w:val="24"/>
          <w:szCs w:val="24"/>
        </w:rPr>
        <w:t xml:space="preserve">beregningen av INGAR </w:t>
      </w:r>
      <w:r w:rsidR="003A453F">
        <w:rPr>
          <w:sz w:val="24"/>
          <w:szCs w:val="24"/>
        </w:rPr>
        <w:t xml:space="preserve">for 2019 </w:t>
      </w:r>
      <w:r>
        <w:rPr>
          <w:sz w:val="24"/>
          <w:szCs w:val="24"/>
        </w:rPr>
        <w:t>i linje 139 – 161.</w:t>
      </w:r>
      <w:r w:rsidR="003A453F">
        <w:rPr>
          <w:sz w:val="24"/>
          <w:szCs w:val="24"/>
        </w:rPr>
        <w:t xml:space="preserve"> For nærmere omtale av INGAR-ordningen vises det til Grønt Hefte til statsbudsjettet, og avsnitt 3.7 ovenfor.</w:t>
      </w:r>
    </w:p>
    <w:p w:rsidR="0008325F" w:rsidRDefault="008A2AAE" w:rsidP="003A024F">
      <w:pPr>
        <w:jc w:val="both"/>
        <w:rPr>
          <w:sz w:val="24"/>
          <w:szCs w:val="24"/>
        </w:rPr>
      </w:pPr>
      <w:r>
        <w:rPr>
          <w:sz w:val="24"/>
          <w:szCs w:val="24"/>
        </w:rPr>
        <w:t xml:space="preserve"> </w:t>
      </w:r>
    </w:p>
    <w:p w:rsidR="003A453F" w:rsidRDefault="003A453F" w:rsidP="003A453F">
      <w:pPr>
        <w:jc w:val="both"/>
        <w:rPr>
          <w:sz w:val="24"/>
          <w:szCs w:val="24"/>
        </w:rPr>
      </w:pPr>
      <w:r>
        <w:rPr>
          <w:sz w:val="24"/>
          <w:szCs w:val="24"/>
        </w:rPr>
        <w:t xml:space="preserve">Framover i tid gjøres det også et forsøk på å beregne anslag for INGAR, basert på rammeverket for ordningen. </w:t>
      </w:r>
      <w:r w:rsidRPr="003A453F">
        <w:rPr>
          <w:sz w:val="24"/>
          <w:szCs w:val="24"/>
        </w:rPr>
        <w:t xml:space="preserve">Den </w:t>
      </w:r>
      <w:r>
        <w:rPr>
          <w:sz w:val="24"/>
          <w:szCs w:val="24"/>
        </w:rPr>
        <w:t>bemerkes imidlertid at all relevant informasjon er inkludert i beregningene, bl.a. lønns- og prisveksten i årene framover.  Beregningene må derfor ses mer som en indikasjon for hvordan utviklingen kan bli, og ikke et fullgodt anslag på ordningen framover.</w:t>
      </w:r>
    </w:p>
    <w:p w:rsidR="003A453F" w:rsidRDefault="003A453F" w:rsidP="003A453F">
      <w:pPr>
        <w:jc w:val="both"/>
        <w:rPr>
          <w:sz w:val="24"/>
          <w:szCs w:val="24"/>
        </w:rPr>
      </w:pPr>
    </w:p>
    <w:p w:rsidR="0008325F" w:rsidRDefault="00690A00" w:rsidP="003A453F">
      <w:pPr>
        <w:jc w:val="both"/>
        <w:rPr>
          <w:sz w:val="24"/>
          <w:szCs w:val="24"/>
        </w:rPr>
      </w:pPr>
      <w:r>
        <w:rPr>
          <w:sz w:val="24"/>
          <w:szCs w:val="24"/>
        </w:rPr>
        <w:t>Nettoeffekten av INGAR for det enkelte år er oppsummert i linje 4 i arkfanen.</w:t>
      </w:r>
    </w:p>
    <w:p w:rsidR="003A024F" w:rsidRPr="00C44EB7" w:rsidRDefault="003A024F" w:rsidP="003A024F">
      <w:pPr>
        <w:jc w:val="both"/>
        <w:rPr>
          <w:sz w:val="24"/>
          <w:szCs w:val="24"/>
        </w:rPr>
      </w:pPr>
    </w:p>
    <w:p w:rsidR="003A024F" w:rsidRPr="00C44EB7" w:rsidRDefault="003A024F" w:rsidP="003A024F">
      <w:pPr>
        <w:jc w:val="both"/>
        <w:rPr>
          <w:sz w:val="24"/>
          <w:szCs w:val="24"/>
        </w:rPr>
      </w:pPr>
    </w:p>
    <w:p w:rsidR="008A2AAE" w:rsidRPr="00E01766" w:rsidRDefault="00690A00" w:rsidP="008A2AAE">
      <w:pPr>
        <w:pStyle w:val="Listeavsnitt"/>
        <w:ind w:left="0"/>
        <w:jc w:val="both"/>
        <w:rPr>
          <w:b/>
          <w:bCs/>
          <w:smallCaps/>
          <w:sz w:val="28"/>
          <w:szCs w:val="28"/>
        </w:rPr>
      </w:pPr>
      <w:r>
        <w:rPr>
          <w:b/>
          <w:bCs/>
          <w:smallCaps/>
          <w:sz w:val="28"/>
          <w:szCs w:val="28"/>
        </w:rPr>
        <w:t>11</w:t>
      </w:r>
      <w:r w:rsidR="008A2AAE" w:rsidRPr="009A4DC7">
        <w:rPr>
          <w:b/>
          <w:bCs/>
          <w:smallCaps/>
          <w:sz w:val="28"/>
          <w:szCs w:val="28"/>
        </w:rPr>
        <w:t xml:space="preserve">. </w:t>
      </w:r>
      <w:r w:rsidR="008A2AAE">
        <w:rPr>
          <w:b/>
          <w:bCs/>
          <w:smallCaps/>
          <w:sz w:val="28"/>
          <w:szCs w:val="28"/>
        </w:rPr>
        <w:t>D</w:t>
      </w:r>
      <w:r w:rsidR="00816183">
        <w:rPr>
          <w:b/>
          <w:bCs/>
          <w:smallCaps/>
          <w:sz w:val="28"/>
          <w:szCs w:val="28"/>
        </w:rPr>
        <w:t>ETALJERING OG BEREGNINGSTEKNISK DOKUMENTASJON «</w:t>
      </w:r>
      <w:proofErr w:type="spellStart"/>
      <w:r w:rsidR="00816183">
        <w:rPr>
          <w:b/>
          <w:bCs/>
          <w:smallCaps/>
          <w:sz w:val="28"/>
          <w:szCs w:val="28"/>
        </w:rPr>
        <w:t>b</w:t>
      </w:r>
      <w:r w:rsidR="008A2AAE">
        <w:rPr>
          <w:b/>
          <w:bCs/>
          <w:smallCaps/>
          <w:sz w:val="28"/>
          <w:szCs w:val="28"/>
        </w:rPr>
        <w:t>eregn</w:t>
      </w:r>
      <w:proofErr w:type="spellEnd"/>
      <w:r w:rsidR="008A2AAE">
        <w:rPr>
          <w:b/>
          <w:bCs/>
          <w:smallCaps/>
          <w:sz w:val="28"/>
          <w:szCs w:val="28"/>
        </w:rPr>
        <w:t>»-arket</w:t>
      </w:r>
    </w:p>
    <w:p w:rsidR="00816183" w:rsidRDefault="00816183" w:rsidP="008A2AAE">
      <w:pPr>
        <w:jc w:val="both"/>
        <w:rPr>
          <w:sz w:val="24"/>
          <w:szCs w:val="24"/>
        </w:rPr>
      </w:pPr>
    </w:p>
    <w:p w:rsidR="008A2AAE" w:rsidRDefault="008A2AAE" w:rsidP="008A2AAE">
      <w:pPr>
        <w:jc w:val="both"/>
        <w:rPr>
          <w:sz w:val="24"/>
          <w:szCs w:val="24"/>
        </w:rPr>
      </w:pPr>
      <w:r>
        <w:rPr>
          <w:sz w:val="24"/>
          <w:szCs w:val="24"/>
        </w:rPr>
        <w:t>I denne arkfanen gis det både en detaljering av enkelte av beløpene i «</w:t>
      </w:r>
      <w:proofErr w:type="spellStart"/>
      <w:r>
        <w:rPr>
          <w:sz w:val="24"/>
          <w:szCs w:val="24"/>
        </w:rPr>
        <w:t>Rskudd</w:t>
      </w:r>
      <w:proofErr w:type="spellEnd"/>
      <w:r>
        <w:rPr>
          <w:sz w:val="24"/>
          <w:szCs w:val="24"/>
        </w:rPr>
        <w:t>»-arket, og i tillegg dokumenteres beregningstekniske forutsetninger for enkelte av størrelsene i inntektssystemet.</w:t>
      </w:r>
    </w:p>
    <w:p w:rsidR="008A2AAE" w:rsidRDefault="008A2AAE" w:rsidP="008A2AAE">
      <w:pPr>
        <w:pStyle w:val="Listeavsnitt"/>
        <w:numPr>
          <w:ilvl w:val="0"/>
          <w:numId w:val="26"/>
        </w:numPr>
        <w:jc w:val="both"/>
        <w:rPr>
          <w:sz w:val="24"/>
          <w:szCs w:val="24"/>
        </w:rPr>
      </w:pPr>
      <w:r>
        <w:rPr>
          <w:sz w:val="24"/>
          <w:szCs w:val="24"/>
        </w:rPr>
        <w:t>Linje 5 viser de historiske tallene for INGAR fra Grønt hefte</w:t>
      </w:r>
    </w:p>
    <w:p w:rsidR="008A2AAE" w:rsidRDefault="008A2AAE" w:rsidP="008A2AAE">
      <w:pPr>
        <w:pStyle w:val="Listeavsnitt"/>
        <w:numPr>
          <w:ilvl w:val="0"/>
          <w:numId w:val="26"/>
        </w:numPr>
        <w:jc w:val="both"/>
        <w:rPr>
          <w:sz w:val="24"/>
          <w:szCs w:val="24"/>
        </w:rPr>
      </w:pPr>
      <w:r>
        <w:rPr>
          <w:sz w:val="24"/>
          <w:szCs w:val="24"/>
        </w:rPr>
        <w:t>Linje 7 – 24 spesifiserer innholdet i linjene 23 – 27 i «</w:t>
      </w:r>
      <w:proofErr w:type="spellStart"/>
      <w:r>
        <w:rPr>
          <w:sz w:val="24"/>
          <w:szCs w:val="24"/>
        </w:rPr>
        <w:t>Rskudd</w:t>
      </w:r>
      <w:proofErr w:type="spellEnd"/>
      <w:r>
        <w:rPr>
          <w:sz w:val="24"/>
          <w:szCs w:val="24"/>
        </w:rPr>
        <w:t>»</w:t>
      </w:r>
    </w:p>
    <w:p w:rsidR="008A2AAE" w:rsidRDefault="008A2AAE" w:rsidP="008A2AAE">
      <w:pPr>
        <w:pStyle w:val="Listeavsnitt"/>
        <w:numPr>
          <w:ilvl w:val="0"/>
          <w:numId w:val="26"/>
        </w:numPr>
        <w:jc w:val="both"/>
        <w:rPr>
          <w:sz w:val="24"/>
          <w:szCs w:val="24"/>
        </w:rPr>
      </w:pPr>
      <w:r>
        <w:rPr>
          <w:sz w:val="24"/>
          <w:szCs w:val="24"/>
        </w:rPr>
        <w:lastRenderedPageBreak/>
        <w:t>Linje 26 – 33 er en spesifikasjon av linje 8 (Saker med særskilt fordeling) i «</w:t>
      </w:r>
      <w:proofErr w:type="spellStart"/>
      <w:r>
        <w:rPr>
          <w:sz w:val="24"/>
          <w:szCs w:val="24"/>
        </w:rPr>
        <w:t>Rskudd</w:t>
      </w:r>
      <w:proofErr w:type="spellEnd"/>
      <w:r>
        <w:rPr>
          <w:sz w:val="24"/>
          <w:szCs w:val="24"/>
        </w:rPr>
        <w:t>»-arket.</w:t>
      </w:r>
    </w:p>
    <w:p w:rsidR="008A2AAE" w:rsidRDefault="008A2AAE" w:rsidP="008A2AAE">
      <w:pPr>
        <w:pStyle w:val="Listeavsnitt"/>
        <w:numPr>
          <w:ilvl w:val="0"/>
          <w:numId w:val="26"/>
        </w:numPr>
        <w:jc w:val="both"/>
        <w:rPr>
          <w:sz w:val="24"/>
          <w:szCs w:val="24"/>
        </w:rPr>
      </w:pPr>
      <w:r>
        <w:rPr>
          <w:sz w:val="24"/>
          <w:szCs w:val="24"/>
        </w:rPr>
        <w:t>Linje 42 – 46 viser utgiftsbehovet for landet som er lagt til grunn i modellen</w:t>
      </w:r>
    </w:p>
    <w:p w:rsidR="008A2AAE" w:rsidRDefault="008A2AAE" w:rsidP="008A2AAE">
      <w:pPr>
        <w:pStyle w:val="Listeavsnitt"/>
        <w:numPr>
          <w:ilvl w:val="0"/>
          <w:numId w:val="26"/>
        </w:numPr>
        <w:jc w:val="both"/>
        <w:rPr>
          <w:sz w:val="24"/>
          <w:szCs w:val="24"/>
        </w:rPr>
      </w:pPr>
      <w:r>
        <w:rPr>
          <w:sz w:val="24"/>
          <w:szCs w:val="24"/>
        </w:rPr>
        <w:t>Linje 54 – 46 viser innbyggertilskuddet for landet som er lagt til grunn i modellen</w:t>
      </w:r>
    </w:p>
    <w:p w:rsidR="008A2AAE" w:rsidRDefault="008A2AAE" w:rsidP="008A2AAE">
      <w:pPr>
        <w:pStyle w:val="Listeavsnitt"/>
        <w:numPr>
          <w:ilvl w:val="0"/>
          <w:numId w:val="26"/>
        </w:numPr>
        <w:jc w:val="both"/>
        <w:rPr>
          <w:sz w:val="24"/>
          <w:szCs w:val="24"/>
        </w:rPr>
      </w:pPr>
      <w:r>
        <w:rPr>
          <w:sz w:val="24"/>
          <w:szCs w:val="24"/>
        </w:rPr>
        <w:t>Linje 61 – 62 viser finansieringstrekket i inntektsutjevningen</w:t>
      </w:r>
    </w:p>
    <w:p w:rsidR="008A2AAE" w:rsidRPr="00E01766" w:rsidRDefault="008A2AAE" w:rsidP="008A2AAE">
      <w:pPr>
        <w:pStyle w:val="Listeavsnitt"/>
        <w:numPr>
          <w:ilvl w:val="0"/>
          <w:numId w:val="26"/>
        </w:numPr>
        <w:jc w:val="both"/>
        <w:rPr>
          <w:sz w:val="24"/>
          <w:szCs w:val="24"/>
        </w:rPr>
      </w:pPr>
      <w:r>
        <w:rPr>
          <w:sz w:val="24"/>
          <w:szCs w:val="24"/>
        </w:rPr>
        <w:t xml:space="preserve">Linje 65 – 95 viser vektene i kostnadsnøkkelen i </w:t>
      </w:r>
      <w:proofErr w:type="spellStart"/>
      <w:r>
        <w:rPr>
          <w:sz w:val="24"/>
          <w:szCs w:val="24"/>
        </w:rPr>
        <w:t>utgiftsutjevningen</w:t>
      </w:r>
      <w:proofErr w:type="spellEnd"/>
      <w:r>
        <w:rPr>
          <w:sz w:val="24"/>
          <w:szCs w:val="24"/>
        </w:rPr>
        <w:t xml:space="preserve">  </w:t>
      </w:r>
    </w:p>
    <w:p w:rsidR="008A2AAE" w:rsidRDefault="008A2AAE" w:rsidP="008A2AAE">
      <w:pPr>
        <w:jc w:val="both"/>
        <w:rPr>
          <w:sz w:val="24"/>
          <w:szCs w:val="24"/>
        </w:rPr>
      </w:pPr>
    </w:p>
    <w:p w:rsidR="00690A00" w:rsidRDefault="00690A00">
      <w:pPr>
        <w:jc w:val="both"/>
        <w:rPr>
          <w:sz w:val="24"/>
          <w:szCs w:val="24"/>
        </w:rPr>
      </w:pPr>
    </w:p>
    <w:p w:rsidR="00690A00" w:rsidRDefault="00690A00">
      <w:pPr>
        <w:jc w:val="both"/>
        <w:rPr>
          <w:sz w:val="24"/>
          <w:szCs w:val="24"/>
        </w:rPr>
      </w:pPr>
    </w:p>
    <w:p w:rsidR="009F5CA0" w:rsidRDefault="003A024F">
      <w:pPr>
        <w:jc w:val="both"/>
        <w:rPr>
          <w:b/>
          <w:bCs/>
          <w:smallCaps/>
          <w:sz w:val="28"/>
          <w:szCs w:val="28"/>
        </w:rPr>
      </w:pPr>
      <w:r>
        <w:rPr>
          <w:b/>
          <w:bCs/>
          <w:smallCaps/>
          <w:sz w:val="28"/>
          <w:szCs w:val="28"/>
        </w:rPr>
        <w:t>1</w:t>
      </w:r>
      <w:r w:rsidR="00690A00">
        <w:rPr>
          <w:b/>
          <w:bCs/>
          <w:smallCaps/>
          <w:sz w:val="28"/>
          <w:szCs w:val="28"/>
        </w:rPr>
        <w:t>2</w:t>
      </w:r>
      <w:r w:rsidR="009F5CA0">
        <w:rPr>
          <w:b/>
          <w:bCs/>
          <w:smallCaps/>
          <w:sz w:val="28"/>
          <w:szCs w:val="28"/>
        </w:rPr>
        <w:t xml:space="preserve">. </w:t>
      </w:r>
      <w:r w:rsidR="00816183">
        <w:rPr>
          <w:b/>
          <w:bCs/>
          <w:smallCaps/>
          <w:sz w:val="28"/>
          <w:szCs w:val="28"/>
        </w:rPr>
        <w:t>ANDRE ARKFANER I MODELLEN</w:t>
      </w:r>
    </w:p>
    <w:p w:rsidR="00690A00" w:rsidRDefault="00690A00" w:rsidP="00690A00">
      <w:pPr>
        <w:jc w:val="both"/>
        <w:rPr>
          <w:b/>
          <w:bCs/>
          <w:smallCaps/>
          <w:sz w:val="28"/>
          <w:szCs w:val="28"/>
        </w:rPr>
      </w:pPr>
    </w:p>
    <w:p w:rsidR="009F5CA0" w:rsidRDefault="00690A00" w:rsidP="00690A00">
      <w:pPr>
        <w:pStyle w:val="Listeavsnitt"/>
        <w:numPr>
          <w:ilvl w:val="0"/>
          <w:numId w:val="27"/>
        </w:numPr>
        <w:ind w:left="708"/>
        <w:rPr>
          <w:sz w:val="24"/>
          <w:szCs w:val="24"/>
        </w:rPr>
      </w:pPr>
      <w:proofErr w:type="spellStart"/>
      <w:r w:rsidRPr="00690A00">
        <w:rPr>
          <w:b/>
          <w:bCs/>
          <w:smallCaps/>
          <w:sz w:val="24"/>
          <w:szCs w:val="24"/>
        </w:rPr>
        <w:t>Kxx</w:t>
      </w:r>
      <w:proofErr w:type="spellEnd"/>
      <w:r w:rsidRPr="00690A00">
        <w:rPr>
          <w:b/>
          <w:bCs/>
          <w:smallCaps/>
          <w:sz w:val="24"/>
          <w:szCs w:val="24"/>
        </w:rPr>
        <w:t xml:space="preserve"> (K19 for 2019)</w:t>
      </w:r>
      <w:r>
        <w:rPr>
          <w:b/>
          <w:bCs/>
          <w:smallCaps/>
          <w:sz w:val="24"/>
          <w:szCs w:val="24"/>
        </w:rPr>
        <w:br/>
      </w:r>
      <w:r w:rsidRPr="00690A00">
        <w:rPr>
          <w:sz w:val="24"/>
          <w:szCs w:val="24"/>
        </w:rPr>
        <w:t>Arkfanene inneholder informasjon om kriteriedata for alle kommuner hentet fra Grønt hefte til statsbudsjettet</w:t>
      </w:r>
      <w:r w:rsidR="009F5CA0" w:rsidRPr="00690A00">
        <w:rPr>
          <w:sz w:val="24"/>
          <w:szCs w:val="24"/>
        </w:rPr>
        <w:t xml:space="preserve">. </w:t>
      </w:r>
      <w:r w:rsidRPr="00690A00">
        <w:rPr>
          <w:sz w:val="24"/>
          <w:szCs w:val="24"/>
        </w:rPr>
        <w:t>Arkene kan være nyttige om dere ønsker å hente ut kriteriedata for mange kommuner</w:t>
      </w:r>
      <w:r>
        <w:rPr>
          <w:sz w:val="24"/>
          <w:szCs w:val="24"/>
        </w:rPr>
        <w:t>.</w:t>
      </w:r>
    </w:p>
    <w:p w:rsidR="009F5CA0" w:rsidRDefault="00690A00" w:rsidP="00690A00">
      <w:pPr>
        <w:pStyle w:val="Listeavsnitt"/>
        <w:numPr>
          <w:ilvl w:val="0"/>
          <w:numId w:val="27"/>
        </w:numPr>
        <w:ind w:left="708"/>
        <w:rPr>
          <w:sz w:val="24"/>
          <w:szCs w:val="24"/>
        </w:rPr>
      </w:pPr>
      <w:r w:rsidRPr="00690A00">
        <w:rPr>
          <w:b/>
          <w:bCs/>
          <w:smallCaps/>
          <w:sz w:val="24"/>
          <w:szCs w:val="24"/>
        </w:rPr>
        <w:t>Folke landet MMMM</w:t>
      </w:r>
      <w:r>
        <w:rPr>
          <w:b/>
          <w:bCs/>
          <w:smallCaps/>
          <w:sz w:val="24"/>
          <w:szCs w:val="24"/>
        </w:rPr>
        <w:br/>
      </w:r>
      <w:r>
        <w:rPr>
          <w:sz w:val="24"/>
          <w:szCs w:val="24"/>
        </w:rPr>
        <w:t>Arkfanen viser hvordan befolkningsutviklingen i landet fordelt på aldersgrupper vil bli framover med SSBs MMMM alternativ</w:t>
      </w:r>
    </w:p>
    <w:p w:rsidR="00690A00" w:rsidRDefault="00690A00" w:rsidP="00690A00">
      <w:pPr>
        <w:pStyle w:val="Listeavsnitt"/>
        <w:numPr>
          <w:ilvl w:val="0"/>
          <w:numId w:val="27"/>
        </w:numPr>
        <w:ind w:left="708"/>
        <w:rPr>
          <w:sz w:val="24"/>
          <w:szCs w:val="24"/>
        </w:rPr>
      </w:pPr>
      <w:proofErr w:type="spellStart"/>
      <w:r>
        <w:rPr>
          <w:b/>
          <w:bCs/>
          <w:smallCaps/>
          <w:sz w:val="24"/>
          <w:szCs w:val="24"/>
        </w:rPr>
        <w:t>Bef.fremskr.kommunenivå</w:t>
      </w:r>
      <w:proofErr w:type="spellEnd"/>
      <w:r>
        <w:rPr>
          <w:b/>
          <w:bCs/>
          <w:smallCaps/>
          <w:sz w:val="24"/>
          <w:szCs w:val="24"/>
        </w:rPr>
        <w:t xml:space="preserve"> MMMM</w:t>
      </w:r>
      <w:r>
        <w:rPr>
          <w:b/>
          <w:bCs/>
          <w:smallCaps/>
          <w:sz w:val="24"/>
          <w:szCs w:val="24"/>
        </w:rPr>
        <w:br/>
      </w:r>
      <w:r>
        <w:rPr>
          <w:sz w:val="24"/>
          <w:szCs w:val="24"/>
        </w:rPr>
        <w:t>I a</w:t>
      </w:r>
      <w:r w:rsidR="00A53C9A">
        <w:rPr>
          <w:sz w:val="24"/>
          <w:szCs w:val="24"/>
        </w:rPr>
        <w:t>rkfanen vises hva alle kommunens folk</w:t>
      </w:r>
      <w:r>
        <w:rPr>
          <w:sz w:val="24"/>
          <w:szCs w:val="24"/>
        </w:rPr>
        <w:t xml:space="preserve">etall </w:t>
      </w:r>
      <w:r w:rsidR="00A53C9A">
        <w:rPr>
          <w:sz w:val="24"/>
          <w:szCs w:val="24"/>
        </w:rPr>
        <w:t>1.1. vil bli framover basert på en framskriving med SSBs MMMM alternativ</w:t>
      </w:r>
    </w:p>
    <w:p w:rsidR="00A53C9A" w:rsidRDefault="00A53C9A" w:rsidP="00A53C9A">
      <w:pPr>
        <w:pStyle w:val="Listeavsnitt"/>
        <w:numPr>
          <w:ilvl w:val="0"/>
          <w:numId w:val="27"/>
        </w:numPr>
        <w:ind w:left="708"/>
        <w:rPr>
          <w:sz w:val="24"/>
          <w:szCs w:val="24"/>
        </w:rPr>
      </w:pPr>
      <w:r>
        <w:rPr>
          <w:b/>
          <w:bCs/>
          <w:smallCaps/>
          <w:sz w:val="24"/>
          <w:szCs w:val="24"/>
        </w:rPr>
        <w:t>Analyse</w:t>
      </w:r>
      <w:r>
        <w:rPr>
          <w:b/>
          <w:bCs/>
          <w:smallCaps/>
          <w:sz w:val="24"/>
          <w:szCs w:val="24"/>
        </w:rPr>
        <w:br/>
      </w:r>
      <w:r w:rsidRPr="00A53C9A">
        <w:rPr>
          <w:sz w:val="24"/>
          <w:szCs w:val="24"/>
        </w:rPr>
        <w:t xml:space="preserve">I </w:t>
      </w:r>
      <w:r>
        <w:rPr>
          <w:sz w:val="24"/>
          <w:szCs w:val="24"/>
        </w:rPr>
        <w:t>arkfanen gis det i linje 7 -22 en oversikt over utviklingen i innbyggertilskuddet framover i tid, sammenlignet med 2018 nivå og brutt ned på ulike delkomponenter.</w:t>
      </w:r>
      <w:r>
        <w:rPr>
          <w:sz w:val="24"/>
          <w:szCs w:val="24"/>
        </w:rPr>
        <w:br/>
      </w:r>
      <w:r>
        <w:rPr>
          <w:sz w:val="24"/>
          <w:szCs w:val="24"/>
        </w:rPr>
        <w:br/>
        <w:t>Videre inneholder arket informasjon om utviklingen i noen størrelser, skatteutjevning, skjønn, småkommunetillegg og utgiftutjevningen. I tillegg vises også tabell C i Grønt Hefte til statsbudsjettet i dette arket, inkl. anslått utvikling framover</w:t>
      </w:r>
    </w:p>
    <w:p w:rsidR="004060AE" w:rsidRPr="00A53C9A" w:rsidRDefault="004060AE" w:rsidP="00A53C9A">
      <w:pPr>
        <w:pStyle w:val="Listeavsnitt"/>
        <w:numPr>
          <w:ilvl w:val="0"/>
          <w:numId w:val="27"/>
        </w:numPr>
        <w:ind w:left="708"/>
        <w:rPr>
          <w:sz w:val="24"/>
          <w:szCs w:val="24"/>
        </w:rPr>
      </w:pPr>
      <w:r w:rsidRPr="00A53C9A">
        <w:rPr>
          <w:b/>
          <w:bCs/>
          <w:smallCaps/>
          <w:sz w:val="24"/>
          <w:szCs w:val="24"/>
        </w:rPr>
        <w:t>Skjulte arkfaner</w:t>
      </w:r>
      <w:r w:rsidR="00A53C9A" w:rsidRPr="00A53C9A">
        <w:rPr>
          <w:b/>
          <w:bCs/>
          <w:smallCaps/>
          <w:sz w:val="24"/>
          <w:szCs w:val="24"/>
        </w:rPr>
        <w:br/>
      </w:r>
      <w:r w:rsidR="00A53C9A">
        <w:rPr>
          <w:sz w:val="24"/>
          <w:szCs w:val="24"/>
        </w:rPr>
        <w:t xml:space="preserve">I modellen er det også en del skjulte arkfaner. De fleste av disse er </w:t>
      </w:r>
      <w:r w:rsidR="007F271D">
        <w:rPr>
          <w:sz w:val="24"/>
          <w:szCs w:val="24"/>
        </w:rPr>
        <w:t>historiske oversikter av arkfaner som vises i modellen (</w:t>
      </w:r>
      <w:proofErr w:type="spellStart"/>
      <w:r w:rsidR="007F271D">
        <w:rPr>
          <w:sz w:val="24"/>
          <w:szCs w:val="24"/>
        </w:rPr>
        <w:t>Rxx</w:t>
      </w:r>
      <w:proofErr w:type="spellEnd"/>
      <w:r w:rsidR="007F271D">
        <w:rPr>
          <w:sz w:val="24"/>
          <w:szCs w:val="24"/>
        </w:rPr>
        <w:t xml:space="preserve">, </w:t>
      </w:r>
      <w:proofErr w:type="spellStart"/>
      <w:r w:rsidR="007F271D">
        <w:rPr>
          <w:sz w:val="24"/>
          <w:szCs w:val="24"/>
        </w:rPr>
        <w:t>Utxx</w:t>
      </w:r>
      <w:proofErr w:type="spellEnd"/>
      <w:r w:rsidR="007F271D">
        <w:rPr>
          <w:sz w:val="24"/>
          <w:szCs w:val="24"/>
        </w:rPr>
        <w:t>). I tillegg har det som følge av kommunesammenslåinger vært nødvendig med noen egne omregningsark for å få modellen til å fungere optimalt.</w:t>
      </w:r>
      <w:r w:rsidR="007F271D">
        <w:rPr>
          <w:sz w:val="24"/>
          <w:szCs w:val="24"/>
        </w:rPr>
        <w:br/>
      </w:r>
      <w:r w:rsidR="007F271D">
        <w:rPr>
          <w:sz w:val="24"/>
          <w:szCs w:val="24"/>
        </w:rPr>
        <w:br/>
        <w:t xml:space="preserve">At arkfanene er skjult betyr ikke at dere ikke kan hente opp denne informasjonen. Disse kan åpnes bl.a. på følgende måte: Hold </w:t>
      </w:r>
      <w:r w:rsidRPr="00A53C9A">
        <w:rPr>
          <w:sz w:val="24"/>
          <w:szCs w:val="24"/>
        </w:rPr>
        <w:t xml:space="preserve">musepekeren over arkfanelinjen nederst og høyreklikk. Velg deretter den arkfanen du ønsker </w:t>
      </w:r>
      <w:r w:rsidR="007F271D">
        <w:rPr>
          <w:sz w:val="24"/>
          <w:szCs w:val="24"/>
        </w:rPr>
        <w:t>å vise fra menyen som kommer opp</w:t>
      </w:r>
      <w:r w:rsidRPr="00A53C9A">
        <w:rPr>
          <w:sz w:val="24"/>
          <w:szCs w:val="24"/>
        </w:rPr>
        <w:t>.</w:t>
      </w:r>
    </w:p>
    <w:p w:rsidR="004060AE" w:rsidRDefault="004060AE">
      <w:pPr>
        <w:jc w:val="both"/>
        <w:rPr>
          <w:sz w:val="24"/>
          <w:szCs w:val="24"/>
        </w:rPr>
      </w:pPr>
    </w:p>
    <w:p w:rsidR="004060AE" w:rsidRDefault="004060AE">
      <w:pPr>
        <w:jc w:val="both"/>
        <w:rPr>
          <w:sz w:val="24"/>
          <w:szCs w:val="24"/>
        </w:rPr>
      </w:pPr>
    </w:p>
    <w:p w:rsidR="004E153E" w:rsidRDefault="009F5CA0">
      <w:pPr>
        <w:suppressAutoHyphens/>
        <w:ind w:right="-250"/>
        <w:rPr>
          <w:i/>
          <w:iCs/>
          <w:sz w:val="24"/>
          <w:szCs w:val="24"/>
        </w:rPr>
      </w:pPr>
      <w:r>
        <w:rPr>
          <w:i/>
          <w:iCs/>
          <w:sz w:val="24"/>
          <w:szCs w:val="24"/>
        </w:rPr>
        <w:t xml:space="preserve">Ytterligere opplysninger om modellen kan fås ved henvendelse til KS ved </w:t>
      </w:r>
    </w:p>
    <w:p w:rsidR="004E153E" w:rsidRDefault="004E153E">
      <w:pPr>
        <w:suppressAutoHyphens/>
        <w:ind w:right="-250"/>
        <w:rPr>
          <w:i/>
          <w:iCs/>
          <w:sz w:val="24"/>
          <w:szCs w:val="24"/>
        </w:rPr>
      </w:pPr>
      <w:r>
        <w:rPr>
          <w:i/>
          <w:iCs/>
          <w:sz w:val="24"/>
          <w:szCs w:val="24"/>
        </w:rPr>
        <w:t>s</w:t>
      </w:r>
      <w:r w:rsidR="007D76EC">
        <w:rPr>
          <w:i/>
          <w:iCs/>
          <w:sz w:val="24"/>
          <w:szCs w:val="24"/>
        </w:rPr>
        <w:t>pesial</w:t>
      </w:r>
      <w:r>
        <w:rPr>
          <w:i/>
          <w:iCs/>
          <w:sz w:val="24"/>
          <w:szCs w:val="24"/>
        </w:rPr>
        <w:t>rådgiver Sigmund Engdal</w:t>
      </w:r>
      <w:r w:rsidR="00E2211B">
        <w:rPr>
          <w:i/>
          <w:iCs/>
          <w:sz w:val="24"/>
          <w:szCs w:val="24"/>
        </w:rPr>
        <w:t>,</w:t>
      </w:r>
      <w:r>
        <w:rPr>
          <w:i/>
          <w:iCs/>
          <w:sz w:val="24"/>
          <w:szCs w:val="24"/>
        </w:rPr>
        <w:t xml:space="preserve"> </w:t>
      </w:r>
      <w:r w:rsidR="007D76EC">
        <w:rPr>
          <w:i/>
          <w:iCs/>
          <w:sz w:val="24"/>
          <w:szCs w:val="24"/>
        </w:rPr>
        <w:t>tlf.</w:t>
      </w:r>
      <w:r w:rsidR="00E2211B">
        <w:rPr>
          <w:i/>
          <w:iCs/>
          <w:sz w:val="24"/>
          <w:szCs w:val="24"/>
        </w:rPr>
        <w:t xml:space="preserve"> 97</w:t>
      </w:r>
      <w:r w:rsidR="007D76EC">
        <w:rPr>
          <w:i/>
          <w:iCs/>
          <w:sz w:val="24"/>
          <w:szCs w:val="24"/>
        </w:rPr>
        <w:t>6</w:t>
      </w:r>
      <w:r w:rsidR="00E2211B">
        <w:rPr>
          <w:i/>
          <w:iCs/>
          <w:sz w:val="24"/>
          <w:szCs w:val="24"/>
        </w:rPr>
        <w:t xml:space="preserve"> 6</w:t>
      </w:r>
      <w:r w:rsidR="007D76EC">
        <w:rPr>
          <w:i/>
          <w:iCs/>
          <w:sz w:val="24"/>
          <w:szCs w:val="24"/>
        </w:rPr>
        <w:t>7</w:t>
      </w:r>
      <w:r w:rsidR="00E2211B">
        <w:rPr>
          <w:i/>
          <w:iCs/>
          <w:sz w:val="24"/>
          <w:szCs w:val="24"/>
        </w:rPr>
        <w:t xml:space="preserve"> 7</w:t>
      </w:r>
      <w:r w:rsidR="007D76EC">
        <w:rPr>
          <w:i/>
          <w:iCs/>
          <w:sz w:val="24"/>
          <w:szCs w:val="24"/>
        </w:rPr>
        <w:t>67,</w:t>
      </w:r>
      <w:r>
        <w:rPr>
          <w:i/>
          <w:iCs/>
          <w:sz w:val="24"/>
          <w:szCs w:val="24"/>
        </w:rPr>
        <w:t>(</w:t>
      </w:r>
      <w:hyperlink r:id="rId21" w:history="1">
        <w:r w:rsidRPr="00061FD1">
          <w:rPr>
            <w:rStyle w:val="Hyperkobling"/>
            <w:i/>
            <w:iCs/>
            <w:sz w:val="24"/>
            <w:szCs w:val="24"/>
          </w:rPr>
          <w:t>sigmund.engdal@ks.no</w:t>
        </w:r>
      </w:hyperlink>
      <w:r w:rsidR="007D76EC">
        <w:rPr>
          <w:rStyle w:val="Hyperkobling"/>
          <w:i/>
          <w:iCs/>
          <w:sz w:val="24"/>
          <w:szCs w:val="24"/>
        </w:rPr>
        <w:t xml:space="preserve">), </w:t>
      </w:r>
      <w:r w:rsidR="007D76EC" w:rsidRPr="00E2211B">
        <w:rPr>
          <w:i/>
          <w:iCs/>
          <w:sz w:val="24"/>
          <w:szCs w:val="24"/>
        </w:rPr>
        <w:t>eller</w:t>
      </w:r>
      <w:r w:rsidR="007D76EC" w:rsidRPr="00E2211B">
        <w:rPr>
          <w:i/>
          <w:iCs/>
          <w:sz w:val="24"/>
          <w:szCs w:val="24"/>
        </w:rPr>
        <w:br/>
        <w:t>avdelingsdirektør Rune Bye, tl</w:t>
      </w:r>
      <w:r w:rsidR="00E2211B">
        <w:rPr>
          <w:i/>
          <w:iCs/>
          <w:sz w:val="24"/>
          <w:szCs w:val="24"/>
        </w:rPr>
        <w:t>f. 416 30 876, (</w:t>
      </w:r>
      <w:hyperlink r:id="rId22" w:history="1">
        <w:r w:rsidR="00E2211B" w:rsidRPr="0080714C">
          <w:rPr>
            <w:rStyle w:val="Hyperkobling"/>
            <w:i/>
            <w:iCs/>
            <w:sz w:val="24"/>
            <w:szCs w:val="24"/>
          </w:rPr>
          <w:t>rune.bye@ks.no</w:t>
        </w:r>
      </w:hyperlink>
      <w:r w:rsidR="00E2211B">
        <w:rPr>
          <w:i/>
          <w:iCs/>
          <w:sz w:val="24"/>
          <w:szCs w:val="24"/>
        </w:rPr>
        <w:t xml:space="preserve">) </w:t>
      </w:r>
    </w:p>
    <w:p w:rsidR="007D76EC" w:rsidRDefault="007D76EC">
      <w:pPr>
        <w:suppressAutoHyphens/>
        <w:ind w:right="-250"/>
        <w:rPr>
          <w:i/>
          <w:iCs/>
          <w:sz w:val="24"/>
          <w:szCs w:val="24"/>
        </w:rPr>
      </w:pPr>
    </w:p>
    <w:p w:rsidR="009F5CA0" w:rsidRDefault="009F5CA0">
      <w:pPr>
        <w:suppressAutoHyphens/>
        <w:ind w:right="-250"/>
        <w:rPr>
          <w:b/>
          <w:bCs/>
          <w:smallCaps/>
          <w:sz w:val="24"/>
          <w:szCs w:val="24"/>
        </w:rPr>
      </w:pPr>
      <w:r>
        <w:rPr>
          <w:i/>
          <w:iCs/>
          <w:sz w:val="24"/>
          <w:szCs w:val="24"/>
        </w:rPr>
        <w:t xml:space="preserve">Vi mottar </w:t>
      </w:r>
      <w:r w:rsidR="007D76EC">
        <w:rPr>
          <w:i/>
          <w:iCs/>
          <w:sz w:val="24"/>
          <w:szCs w:val="24"/>
        </w:rPr>
        <w:t xml:space="preserve">også </w:t>
      </w:r>
      <w:r>
        <w:rPr>
          <w:i/>
          <w:iCs/>
          <w:sz w:val="24"/>
          <w:szCs w:val="24"/>
        </w:rPr>
        <w:t>gjerne kommentarer til bruk av modellen og eventuelle forbedringer</w:t>
      </w:r>
      <w:r w:rsidR="006F66B1">
        <w:rPr>
          <w:i/>
          <w:iCs/>
          <w:sz w:val="24"/>
          <w:szCs w:val="24"/>
        </w:rPr>
        <w:t xml:space="preserve"> – gjerne på e-post</w:t>
      </w:r>
      <w:r w:rsidR="009A4DC7">
        <w:rPr>
          <w:i/>
          <w:iCs/>
          <w:sz w:val="24"/>
          <w:szCs w:val="24"/>
        </w:rPr>
        <w:t>.</w:t>
      </w:r>
      <w:bookmarkStart w:id="0" w:name="_GoBack"/>
      <w:bookmarkEnd w:id="0"/>
    </w:p>
    <w:sectPr w:rsidR="009F5CA0">
      <w:headerReference w:type="default" r:id="rId23"/>
      <w:type w:val="continuous"/>
      <w:pgSz w:w="11907" w:h="16840" w:code="9"/>
      <w:pgMar w:top="1418" w:right="1440" w:bottom="1418" w:left="1644" w:header="1191" w:footer="567" w:gutter="0"/>
      <w:paperSrc w:first="7" w:other="7"/>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AFE" w:rsidRDefault="007F5AFE">
      <w:r>
        <w:separator/>
      </w:r>
    </w:p>
  </w:endnote>
  <w:endnote w:type="continuationSeparator" w:id="0">
    <w:p w:rsidR="007F5AFE" w:rsidRDefault="007F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AFE" w:rsidRDefault="007F5AFE">
      <w:r>
        <w:separator/>
      </w:r>
    </w:p>
  </w:footnote>
  <w:footnote w:type="continuationSeparator" w:id="0">
    <w:p w:rsidR="007F5AFE" w:rsidRDefault="007F5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A00" w:rsidRDefault="00690A00">
    <w:pPr>
      <w:pStyle w:val="Topptekst"/>
      <w:framePr w:wrap="auto" w:vAnchor="text" w:hAnchor="margin" w:xAlign="center" w:y="1"/>
      <w:rPr>
        <w:rStyle w:val="Sidetall"/>
        <w:sz w:val="20"/>
        <w:szCs w:val="20"/>
      </w:rPr>
    </w:pPr>
  </w:p>
  <w:p w:rsidR="00690A00" w:rsidRDefault="00690A00">
    <w:pPr>
      <w:pStyle w:val="Topptekst"/>
      <w:pBdr>
        <w:bottom w:val="single" w:sz="6" w:space="1" w:color="auto"/>
      </w:pBdr>
      <w:rPr>
        <w:sz w:val="20"/>
        <w:szCs w:val="20"/>
      </w:rPr>
    </w:pPr>
    <w:r>
      <w:rPr>
        <w:sz w:val="20"/>
        <w:szCs w:val="20"/>
      </w:rPr>
      <w:t>Kommunesektorens organisasjon</w:t>
    </w:r>
    <w:r>
      <w:rPr>
        <w:sz w:val="20"/>
        <w:szCs w:val="20"/>
      </w:rPr>
      <w:tab/>
      <w:t xml:space="preserve">Side </w:t>
    </w:r>
    <w:r>
      <w:rPr>
        <w:sz w:val="20"/>
        <w:szCs w:val="20"/>
      </w:rPr>
      <w:fldChar w:fldCharType="begin"/>
    </w:r>
    <w:r>
      <w:rPr>
        <w:sz w:val="20"/>
        <w:szCs w:val="20"/>
      </w:rPr>
      <w:instrText xml:space="preserve"> PAGE </w:instrText>
    </w:r>
    <w:r>
      <w:rPr>
        <w:sz w:val="20"/>
        <w:szCs w:val="20"/>
      </w:rPr>
      <w:fldChar w:fldCharType="separate"/>
    </w:r>
    <w:r w:rsidR="00816183">
      <w:rPr>
        <w:noProof/>
        <w:sz w:val="20"/>
        <w:szCs w:val="20"/>
      </w:rPr>
      <w:t>14</w:t>
    </w:r>
    <w:r>
      <w:rPr>
        <w:sz w:val="20"/>
        <w:szCs w:val="20"/>
      </w:rPr>
      <w:fldChar w:fldCharType="end"/>
    </w:r>
    <w:r>
      <w:rPr>
        <w:sz w:val="20"/>
        <w:szCs w:val="20"/>
      </w:rPr>
      <w:tab/>
    </w:r>
    <w:r>
      <w:rPr>
        <w:sz w:val="20"/>
        <w:szCs w:val="20"/>
      </w:rPr>
      <w:fldChar w:fldCharType="begin"/>
    </w:r>
    <w:r>
      <w:rPr>
        <w:sz w:val="20"/>
        <w:szCs w:val="20"/>
      </w:rPr>
      <w:instrText xml:space="preserve"> DATE </w:instrText>
    </w:r>
    <w:r>
      <w:rPr>
        <w:sz w:val="20"/>
        <w:szCs w:val="20"/>
      </w:rPr>
      <w:fldChar w:fldCharType="separate"/>
    </w:r>
    <w:r w:rsidR="00E2211B">
      <w:rPr>
        <w:noProof/>
        <w:sz w:val="20"/>
        <w:szCs w:val="20"/>
      </w:rPr>
      <w:t>05.11.2018</w:t>
    </w:r>
    <w:r>
      <w:rPr>
        <w:sz w:val="20"/>
        <w:szCs w:val="20"/>
      </w:rPr>
      <w:fldChar w:fldCharType="end"/>
    </w:r>
  </w:p>
  <w:p w:rsidR="00690A00" w:rsidRDefault="00690A00">
    <w:pPr>
      <w:pStyle w:val="Topptekst"/>
      <w:rPr>
        <w:sz w:val="20"/>
        <w:szCs w:val="20"/>
      </w:rPr>
    </w:pPr>
  </w:p>
  <w:p w:rsidR="00690A00" w:rsidRDefault="00690A00">
    <w:pPr>
      <w:pStyle w:val="Toppteks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7E1D92"/>
    <w:multiLevelType w:val="hybridMultilevel"/>
    <w:tmpl w:val="5F8C0850"/>
    <w:lvl w:ilvl="0" w:tplc="154EBC1E">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0CF27BA"/>
    <w:multiLevelType w:val="hybridMultilevel"/>
    <w:tmpl w:val="D0328C9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06DD059C"/>
    <w:multiLevelType w:val="hybridMultilevel"/>
    <w:tmpl w:val="CD32A8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0815485E"/>
    <w:multiLevelType w:val="hybridMultilevel"/>
    <w:tmpl w:val="FC18B6AE"/>
    <w:lvl w:ilvl="0" w:tplc="020619EC">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0AF9305C"/>
    <w:multiLevelType w:val="hybridMultilevel"/>
    <w:tmpl w:val="F76ED7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0B1F66A5"/>
    <w:multiLevelType w:val="hybridMultilevel"/>
    <w:tmpl w:val="96DACBB2"/>
    <w:lvl w:ilvl="0" w:tplc="04140017">
      <w:start w:val="1"/>
      <w:numFmt w:val="lowerLetter"/>
      <w:lvlText w:val="%1)"/>
      <w:lvlJc w:val="left"/>
      <w:pPr>
        <w:tabs>
          <w:tab w:val="num" w:pos="720"/>
        </w:tabs>
        <w:ind w:left="720" w:hanging="36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7">
    <w:nsid w:val="14AB18D7"/>
    <w:multiLevelType w:val="hybridMultilevel"/>
    <w:tmpl w:val="33A2258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nsid w:val="202B3E26"/>
    <w:multiLevelType w:val="hybridMultilevel"/>
    <w:tmpl w:val="DA6C0680"/>
    <w:lvl w:ilvl="0" w:tplc="04140001">
      <w:start w:val="1"/>
      <w:numFmt w:val="bullet"/>
      <w:lvlText w:val=""/>
      <w:lvlJc w:val="left"/>
      <w:pPr>
        <w:tabs>
          <w:tab w:val="num" w:pos="720"/>
        </w:tabs>
        <w:ind w:left="720" w:hanging="360"/>
      </w:pPr>
      <w:rPr>
        <w:rFonts w:ascii="Symbol" w:hAnsi="Symbol" w:cs="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cs="Wingdings" w:hint="default"/>
      </w:rPr>
    </w:lvl>
    <w:lvl w:ilvl="3" w:tplc="04140001">
      <w:start w:val="1"/>
      <w:numFmt w:val="bullet"/>
      <w:lvlText w:val=""/>
      <w:lvlJc w:val="left"/>
      <w:pPr>
        <w:tabs>
          <w:tab w:val="num" w:pos="2880"/>
        </w:tabs>
        <w:ind w:left="2880" w:hanging="360"/>
      </w:pPr>
      <w:rPr>
        <w:rFonts w:ascii="Symbol" w:hAnsi="Symbol" w:cs="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cs="Wingdings" w:hint="default"/>
      </w:rPr>
    </w:lvl>
    <w:lvl w:ilvl="6" w:tplc="04140001">
      <w:start w:val="1"/>
      <w:numFmt w:val="bullet"/>
      <w:lvlText w:val=""/>
      <w:lvlJc w:val="left"/>
      <w:pPr>
        <w:tabs>
          <w:tab w:val="num" w:pos="5040"/>
        </w:tabs>
        <w:ind w:left="5040" w:hanging="360"/>
      </w:pPr>
      <w:rPr>
        <w:rFonts w:ascii="Symbol" w:hAnsi="Symbol" w:cs="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cs="Wingdings" w:hint="default"/>
      </w:rPr>
    </w:lvl>
  </w:abstractNum>
  <w:abstractNum w:abstractNumId="9">
    <w:nsid w:val="227E7A5D"/>
    <w:multiLevelType w:val="hybridMultilevel"/>
    <w:tmpl w:val="4216B0EE"/>
    <w:lvl w:ilvl="0" w:tplc="04140001">
      <w:start w:val="1"/>
      <w:numFmt w:val="bullet"/>
      <w:lvlText w:val=""/>
      <w:lvlJc w:val="left"/>
      <w:pPr>
        <w:tabs>
          <w:tab w:val="num" w:pos="360"/>
        </w:tabs>
        <w:ind w:left="360" w:hanging="360"/>
      </w:pPr>
      <w:rPr>
        <w:rFonts w:ascii="Symbol" w:hAnsi="Symbol" w:cs="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Wingdings" w:hint="default"/>
      </w:rPr>
    </w:lvl>
    <w:lvl w:ilvl="3" w:tplc="04140001">
      <w:start w:val="1"/>
      <w:numFmt w:val="bullet"/>
      <w:lvlText w:val=""/>
      <w:lvlJc w:val="left"/>
      <w:pPr>
        <w:tabs>
          <w:tab w:val="num" w:pos="2520"/>
        </w:tabs>
        <w:ind w:left="2520" w:hanging="360"/>
      </w:pPr>
      <w:rPr>
        <w:rFonts w:ascii="Symbol" w:hAnsi="Symbol" w:cs="Symbol"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Wingdings" w:hint="default"/>
      </w:rPr>
    </w:lvl>
    <w:lvl w:ilvl="6" w:tplc="04140001">
      <w:start w:val="1"/>
      <w:numFmt w:val="bullet"/>
      <w:lvlText w:val=""/>
      <w:lvlJc w:val="left"/>
      <w:pPr>
        <w:tabs>
          <w:tab w:val="num" w:pos="4680"/>
        </w:tabs>
        <w:ind w:left="4680" w:hanging="360"/>
      </w:pPr>
      <w:rPr>
        <w:rFonts w:ascii="Symbol" w:hAnsi="Symbol" w:cs="Symbol"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Wingdings" w:hint="default"/>
      </w:rPr>
    </w:lvl>
  </w:abstractNum>
  <w:abstractNum w:abstractNumId="10">
    <w:nsid w:val="256C5C72"/>
    <w:multiLevelType w:val="singleLevel"/>
    <w:tmpl w:val="0414000F"/>
    <w:lvl w:ilvl="0">
      <w:start w:val="1"/>
      <w:numFmt w:val="decimal"/>
      <w:lvlText w:val="%1."/>
      <w:lvlJc w:val="left"/>
      <w:pPr>
        <w:tabs>
          <w:tab w:val="num" w:pos="360"/>
        </w:tabs>
        <w:ind w:left="360" w:hanging="360"/>
      </w:pPr>
    </w:lvl>
  </w:abstractNum>
  <w:abstractNum w:abstractNumId="11">
    <w:nsid w:val="29CB7E7E"/>
    <w:multiLevelType w:val="hybridMultilevel"/>
    <w:tmpl w:val="F1EE024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nsid w:val="2C04546D"/>
    <w:multiLevelType w:val="hybridMultilevel"/>
    <w:tmpl w:val="EFB807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35D8704A"/>
    <w:multiLevelType w:val="hybridMultilevel"/>
    <w:tmpl w:val="37562C7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4">
    <w:nsid w:val="3D547D07"/>
    <w:multiLevelType w:val="hybridMultilevel"/>
    <w:tmpl w:val="8132BF18"/>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5">
    <w:nsid w:val="47235A37"/>
    <w:multiLevelType w:val="hybridMultilevel"/>
    <w:tmpl w:val="5D5C08F8"/>
    <w:lvl w:ilvl="0" w:tplc="04140001">
      <w:start w:val="1"/>
      <w:numFmt w:val="bullet"/>
      <w:lvlText w:val=""/>
      <w:lvlJc w:val="left"/>
      <w:pPr>
        <w:ind w:left="1003" w:hanging="360"/>
      </w:pPr>
      <w:rPr>
        <w:rFonts w:ascii="Symbol" w:hAnsi="Symbol" w:hint="default"/>
      </w:rPr>
    </w:lvl>
    <w:lvl w:ilvl="1" w:tplc="04140003" w:tentative="1">
      <w:start w:val="1"/>
      <w:numFmt w:val="bullet"/>
      <w:lvlText w:val="o"/>
      <w:lvlJc w:val="left"/>
      <w:pPr>
        <w:ind w:left="1723" w:hanging="360"/>
      </w:pPr>
      <w:rPr>
        <w:rFonts w:ascii="Courier New" w:hAnsi="Courier New" w:cs="Courier New" w:hint="default"/>
      </w:rPr>
    </w:lvl>
    <w:lvl w:ilvl="2" w:tplc="04140005" w:tentative="1">
      <w:start w:val="1"/>
      <w:numFmt w:val="bullet"/>
      <w:lvlText w:val=""/>
      <w:lvlJc w:val="left"/>
      <w:pPr>
        <w:ind w:left="2443" w:hanging="360"/>
      </w:pPr>
      <w:rPr>
        <w:rFonts w:ascii="Wingdings" w:hAnsi="Wingdings" w:hint="default"/>
      </w:rPr>
    </w:lvl>
    <w:lvl w:ilvl="3" w:tplc="04140001" w:tentative="1">
      <w:start w:val="1"/>
      <w:numFmt w:val="bullet"/>
      <w:lvlText w:val=""/>
      <w:lvlJc w:val="left"/>
      <w:pPr>
        <w:ind w:left="3163" w:hanging="360"/>
      </w:pPr>
      <w:rPr>
        <w:rFonts w:ascii="Symbol" w:hAnsi="Symbol" w:hint="default"/>
      </w:rPr>
    </w:lvl>
    <w:lvl w:ilvl="4" w:tplc="04140003" w:tentative="1">
      <w:start w:val="1"/>
      <w:numFmt w:val="bullet"/>
      <w:lvlText w:val="o"/>
      <w:lvlJc w:val="left"/>
      <w:pPr>
        <w:ind w:left="3883" w:hanging="360"/>
      </w:pPr>
      <w:rPr>
        <w:rFonts w:ascii="Courier New" w:hAnsi="Courier New" w:cs="Courier New" w:hint="default"/>
      </w:rPr>
    </w:lvl>
    <w:lvl w:ilvl="5" w:tplc="04140005" w:tentative="1">
      <w:start w:val="1"/>
      <w:numFmt w:val="bullet"/>
      <w:lvlText w:val=""/>
      <w:lvlJc w:val="left"/>
      <w:pPr>
        <w:ind w:left="4603" w:hanging="360"/>
      </w:pPr>
      <w:rPr>
        <w:rFonts w:ascii="Wingdings" w:hAnsi="Wingdings" w:hint="default"/>
      </w:rPr>
    </w:lvl>
    <w:lvl w:ilvl="6" w:tplc="04140001" w:tentative="1">
      <w:start w:val="1"/>
      <w:numFmt w:val="bullet"/>
      <w:lvlText w:val=""/>
      <w:lvlJc w:val="left"/>
      <w:pPr>
        <w:ind w:left="5323" w:hanging="360"/>
      </w:pPr>
      <w:rPr>
        <w:rFonts w:ascii="Symbol" w:hAnsi="Symbol" w:hint="default"/>
      </w:rPr>
    </w:lvl>
    <w:lvl w:ilvl="7" w:tplc="04140003" w:tentative="1">
      <w:start w:val="1"/>
      <w:numFmt w:val="bullet"/>
      <w:lvlText w:val="o"/>
      <w:lvlJc w:val="left"/>
      <w:pPr>
        <w:ind w:left="6043" w:hanging="360"/>
      </w:pPr>
      <w:rPr>
        <w:rFonts w:ascii="Courier New" w:hAnsi="Courier New" w:cs="Courier New" w:hint="default"/>
      </w:rPr>
    </w:lvl>
    <w:lvl w:ilvl="8" w:tplc="04140005" w:tentative="1">
      <w:start w:val="1"/>
      <w:numFmt w:val="bullet"/>
      <w:lvlText w:val=""/>
      <w:lvlJc w:val="left"/>
      <w:pPr>
        <w:ind w:left="6763" w:hanging="360"/>
      </w:pPr>
      <w:rPr>
        <w:rFonts w:ascii="Wingdings" w:hAnsi="Wingdings" w:hint="default"/>
      </w:rPr>
    </w:lvl>
  </w:abstractNum>
  <w:abstractNum w:abstractNumId="16">
    <w:nsid w:val="4CD54154"/>
    <w:multiLevelType w:val="hybridMultilevel"/>
    <w:tmpl w:val="09A4259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
    <w:nsid w:val="4D9933F8"/>
    <w:multiLevelType w:val="multilevel"/>
    <w:tmpl w:val="F8FEBF2A"/>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8">
    <w:nsid w:val="50C02149"/>
    <w:multiLevelType w:val="hybridMultilevel"/>
    <w:tmpl w:val="44D0474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nsid w:val="50D5525D"/>
    <w:multiLevelType w:val="hybridMultilevel"/>
    <w:tmpl w:val="243451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55845E81"/>
    <w:multiLevelType w:val="hybridMultilevel"/>
    <w:tmpl w:val="7E1A23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57B15EBE"/>
    <w:multiLevelType w:val="hybridMultilevel"/>
    <w:tmpl w:val="4A727D3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nsid w:val="5B226BA3"/>
    <w:multiLevelType w:val="hybridMultilevel"/>
    <w:tmpl w:val="46F241F6"/>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3">
    <w:nsid w:val="5F9513A1"/>
    <w:multiLevelType w:val="hybridMultilevel"/>
    <w:tmpl w:val="7304DA2E"/>
    <w:lvl w:ilvl="0" w:tplc="0414000F">
      <w:start w:val="1"/>
      <w:numFmt w:val="decimal"/>
      <w:lvlText w:val="%1."/>
      <w:lvlJc w:val="left"/>
      <w:pPr>
        <w:tabs>
          <w:tab w:val="num" w:pos="1003"/>
        </w:tabs>
        <w:ind w:left="1003" w:hanging="360"/>
      </w:pPr>
    </w:lvl>
    <w:lvl w:ilvl="1" w:tplc="04140019">
      <w:start w:val="1"/>
      <w:numFmt w:val="lowerLetter"/>
      <w:lvlText w:val="%2."/>
      <w:lvlJc w:val="left"/>
      <w:pPr>
        <w:tabs>
          <w:tab w:val="num" w:pos="1723"/>
        </w:tabs>
        <w:ind w:left="1723" w:hanging="360"/>
      </w:pPr>
    </w:lvl>
    <w:lvl w:ilvl="2" w:tplc="0414001B">
      <w:start w:val="1"/>
      <w:numFmt w:val="lowerRoman"/>
      <w:lvlText w:val="%3."/>
      <w:lvlJc w:val="right"/>
      <w:pPr>
        <w:tabs>
          <w:tab w:val="num" w:pos="2443"/>
        </w:tabs>
        <w:ind w:left="2443" w:hanging="180"/>
      </w:pPr>
    </w:lvl>
    <w:lvl w:ilvl="3" w:tplc="0414000F">
      <w:start w:val="1"/>
      <w:numFmt w:val="decimal"/>
      <w:lvlText w:val="%4."/>
      <w:lvlJc w:val="left"/>
      <w:pPr>
        <w:tabs>
          <w:tab w:val="num" w:pos="3163"/>
        </w:tabs>
        <w:ind w:left="3163" w:hanging="360"/>
      </w:pPr>
    </w:lvl>
    <w:lvl w:ilvl="4" w:tplc="04140019">
      <w:start w:val="1"/>
      <w:numFmt w:val="lowerLetter"/>
      <w:lvlText w:val="%5."/>
      <w:lvlJc w:val="left"/>
      <w:pPr>
        <w:tabs>
          <w:tab w:val="num" w:pos="3883"/>
        </w:tabs>
        <w:ind w:left="3883" w:hanging="360"/>
      </w:pPr>
    </w:lvl>
    <w:lvl w:ilvl="5" w:tplc="0414001B">
      <w:start w:val="1"/>
      <w:numFmt w:val="lowerRoman"/>
      <w:lvlText w:val="%6."/>
      <w:lvlJc w:val="right"/>
      <w:pPr>
        <w:tabs>
          <w:tab w:val="num" w:pos="4603"/>
        </w:tabs>
        <w:ind w:left="4603" w:hanging="180"/>
      </w:pPr>
    </w:lvl>
    <w:lvl w:ilvl="6" w:tplc="0414000F">
      <w:start w:val="1"/>
      <w:numFmt w:val="decimal"/>
      <w:lvlText w:val="%7."/>
      <w:lvlJc w:val="left"/>
      <w:pPr>
        <w:tabs>
          <w:tab w:val="num" w:pos="5323"/>
        </w:tabs>
        <w:ind w:left="5323" w:hanging="360"/>
      </w:pPr>
    </w:lvl>
    <w:lvl w:ilvl="7" w:tplc="04140019">
      <w:start w:val="1"/>
      <w:numFmt w:val="lowerLetter"/>
      <w:lvlText w:val="%8."/>
      <w:lvlJc w:val="left"/>
      <w:pPr>
        <w:tabs>
          <w:tab w:val="num" w:pos="6043"/>
        </w:tabs>
        <w:ind w:left="6043" w:hanging="360"/>
      </w:pPr>
    </w:lvl>
    <w:lvl w:ilvl="8" w:tplc="0414001B">
      <w:start w:val="1"/>
      <w:numFmt w:val="lowerRoman"/>
      <w:lvlText w:val="%9."/>
      <w:lvlJc w:val="right"/>
      <w:pPr>
        <w:tabs>
          <w:tab w:val="num" w:pos="6763"/>
        </w:tabs>
        <w:ind w:left="6763" w:hanging="180"/>
      </w:pPr>
    </w:lvl>
  </w:abstractNum>
  <w:abstractNum w:abstractNumId="24">
    <w:nsid w:val="605557F9"/>
    <w:multiLevelType w:val="singleLevel"/>
    <w:tmpl w:val="5CB6138E"/>
    <w:lvl w:ilvl="0">
      <w:start w:val="1"/>
      <w:numFmt w:val="bullet"/>
      <w:lvlText w:val=""/>
      <w:lvlJc w:val="left"/>
      <w:pPr>
        <w:tabs>
          <w:tab w:val="num" w:pos="360"/>
        </w:tabs>
        <w:ind w:left="360" w:hanging="360"/>
      </w:pPr>
      <w:rPr>
        <w:rFonts w:ascii="Wingdings" w:hAnsi="Wingdings" w:cs="Wingdings" w:hint="default"/>
      </w:rPr>
    </w:lvl>
  </w:abstractNum>
  <w:abstractNum w:abstractNumId="25">
    <w:nsid w:val="684C6F1E"/>
    <w:multiLevelType w:val="hybridMultilevel"/>
    <w:tmpl w:val="1F6AAB6E"/>
    <w:lvl w:ilvl="0" w:tplc="0414000D">
      <w:start w:val="1"/>
      <w:numFmt w:val="bullet"/>
      <w:lvlText w:val=""/>
      <w:lvlJc w:val="left"/>
      <w:pPr>
        <w:tabs>
          <w:tab w:val="num" w:pos="720"/>
        </w:tabs>
        <w:ind w:left="720" w:hanging="360"/>
      </w:pPr>
      <w:rPr>
        <w:rFonts w:ascii="Wingdings" w:hAnsi="Wingdings" w:cs="Wingdings"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cs="Wingdings" w:hint="default"/>
      </w:rPr>
    </w:lvl>
    <w:lvl w:ilvl="3" w:tplc="04140001">
      <w:start w:val="1"/>
      <w:numFmt w:val="bullet"/>
      <w:lvlText w:val=""/>
      <w:lvlJc w:val="left"/>
      <w:pPr>
        <w:tabs>
          <w:tab w:val="num" w:pos="2880"/>
        </w:tabs>
        <w:ind w:left="2880" w:hanging="360"/>
      </w:pPr>
      <w:rPr>
        <w:rFonts w:ascii="Symbol" w:hAnsi="Symbol" w:cs="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cs="Wingdings" w:hint="default"/>
      </w:rPr>
    </w:lvl>
    <w:lvl w:ilvl="6" w:tplc="04140001">
      <w:start w:val="1"/>
      <w:numFmt w:val="bullet"/>
      <w:lvlText w:val=""/>
      <w:lvlJc w:val="left"/>
      <w:pPr>
        <w:tabs>
          <w:tab w:val="num" w:pos="5040"/>
        </w:tabs>
        <w:ind w:left="5040" w:hanging="360"/>
      </w:pPr>
      <w:rPr>
        <w:rFonts w:ascii="Symbol" w:hAnsi="Symbol" w:cs="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cs="Wingdings" w:hint="default"/>
      </w:rPr>
    </w:lvl>
  </w:abstractNum>
  <w:abstractNum w:abstractNumId="26">
    <w:nsid w:val="7AFB3E71"/>
    <w:multiLevelType w:val="hybridMultilevel"/>
    <w:tmpl w:val="4D729E1C"/>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7">
    <w:nsid w:val="7C9A69D8"/>
    <w:multiLevelType w:val="hybridMultilevel"/>
    <w:tmpl w:val="B47231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7FFA782C"/>
    <w:multiLevelType w:val="hybridMultilevel"/>
    <w:tmpl w:val="67A834BE"/>
    <w:lvl w:ilvl="0" w:tplc="77384236">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10"/>
  </w:num>
  <w:num w:numId="3">
    <w:abstractNumId w:val="24"/>
  </w:num>
  <w:num w:numId="4">
    <w:abstractNumId w:val="17"/>
  </w:num>
  <w:num w:numId="5">
    <w:abstractNumId w:val="23"/>
  </w:num>
  <w:num w:numId="6">
    <w:abstractNumId w:val="8"/>
  </w:num>
  <w:num w:numId="7">
    <w:abstractNumId w:val="25"/>
  </w:num>
  <w:num w:numId="8">
    <w:abstractNumId w:val="6"/>
  </w:num>
  <w:num w:numId="9">
    <w:abstractNumId w:val="9"/>
  </w:num>
  <w:num w:numId="10">
    <w:abstractNumId w:val="18"/>
  </w:num>
  <w:num w:numId="11">
    <w:abstractNumId w:val="13"/>
  </w:num>
  <w:num w:numId="12">
    <w:abstractNumId w:val="15"/>
  </w:num>
  <w:num w:numId="13">
    <w:abstractNumId w:val="11"/>
  </w:num>
  <w:num w:numId="14">
    <w:abstractNumId w:val="16"/>
  </w:num>
  <w:num w:numId="15">
    <w:abstractNumId w:val="7"/>
  </w:num>
  <w:num w:numId="16">
    <w:abstractNumId w:val="3"/>
  </w:num>
  <w:num w:numId="17">
    <w:abstractNumId w:val="4"/>
  </w:num>
  <w:num w:numId="18">
    <w:abstractNumId w:val="5"/>
  </w:num>
  <w:num w:numId="19">
    <w:abstractNumId w:val="21"/>
  </w:num>
  <w:num w:numId="20">
    <w:abstractNumId w:val="1"/>
  </w:num>
  <w:num w:numId="21">
    <w:abstractNumId w:val="27"/>
  </w:num>
  <w:num w:numId="22">
    <w:abstractNumId w:val="20"/>
  </w:num>
  <w:num w:numId="23">
    <w:abstractNumId w:val="14"/>
  </w:num>
  <w:num w:numId="24">
    <w:abstractNumId w:val="2"/>
  </w:num>
  <w:num w:numId="25">
    <w:abstractNumId w:val="26"/>
  </w:num>
  <w:num w:numId="26">
    <w:abstractNumId w:val="22"/>
  </w:num>
  <w:num w:numId="27">
    <w:abstractNumId w:val="19"/>
  </w:num>
  <w:num w:numId="28">
    <w:abstractNumId w:val="28"/>
  </w:num>
  <w:num w:numId="2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ne Bye">
    <w15:presenceInfo w15:providerId="AD" w15:userId="S-1-5-21-1948583992-861474852-4547331-1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6A5"/>
    <w:rsid w:val="0000305C"/>
    <w:rsid w:val="000215EC"/>
    <w:rsid w:val="00024B0C"/>
    <w:rsid w:val="000317C6"/>
    <w:rsid w:val="00034D33"/>
    <w:rsid w:val="00043FA7"/>
    <w:rsid w:val="00044996"/>
    <w:rsid w:val="000517E6"/>
    <w:rsid w:val="00055F0D"/>
    <w:rsid w:val="00057A37"/>
    <w:rsid w:val="0008325F"/>
    <w:rsid w:val="0008422C"/>
    <w:rsid w:val="00093DAC"/>
    <w:rsid w:val="000A0F3D"/>
    <w:rsid w:val="000B1552"/>
    <w:rsid w:val="000B2EC3"/>
    <w:rsid w:val="000B5B24"/>
    <w:rsid w:val="000C2A26"/>
    <w:rsid w:val="000C7EBE"/>
    <w:rsid w:val="000D23C2"/>
    <w:rsid w:val="000D586A"/>
    <w:rsid w:val="000D66F7"/>
    <w:rsid w:val="000E2D2B"/>
    <w:rsid w:val="000E55BD"/>
    <w:rsid w:val="000F6DE1"/>
    <w:rsid w:val="00103086"/>
    <w:rsid w:val="001057AF"/>
    <w:rsid w:val="00107B5C"/>
    <w:rsid w:val="00125DC9"/>
    <w:rsid w:val="00132793"/>
    <w:rsid w:val="00147856"/>
    <w:rsid w:val="00147F17"/>
    <w:rsid w:val="00155613"/>
    <w:rsid w:val="0016791A"/>
    <w:rsid w:val="00170775"/>
    <w:rsid w:val="0017093C"/>
    <w:rsid w:val="001719D6"/>
    <w:rsid w:val="001720F2"/>
    <w:rsid w:val="00173323"/>
    <w:rsid w:val="00180A36"/>
    <w:rsid w:val="0018148F"/>
    <w:rsid w:val="001C0B08"/>
    <w:rsid w:val="001C7627"/>
    <w:rsid w:val="001D41A2"/>
    <w:rsid w:val="001F1D88"/>
    <w:rsid w:val="001F34B9"/>
    <w:rsid w:val="00216257"/>
    <w:rsid w:val="0025425C"/>
    <w:rsid w:val="002702B5"/>
    <w:rsid w:val="0027292D"/>
    <w:rsid w:val="002749AD"/>
    <w:rsid w:val="0027726B"/>
    <w:rsid w:val="002A212D"/>
    <w:rsid w:val="002A7135"/>
    <w:rsid w:val="002C0CBE"/>
    <w:rsid w:val="002D563C"/>
    <w:rsid w:val="002E0C06"/>
    <w:rsid w:val="002F24EC"/>
    <w:rsid w:val="002F51F4"/>
    <w:rsid w:val="003041DC"/>
    <w:rsid w:val="003104A3"/>
    <w:rsid w:val="00321EE7"/>
    <w:rsid w:val="0032405A"/>
    <w:rsid w:val="0032551A"/>
    <w:rsid w:val="0033049B"/>
    <w:rsid w:val="00334F4C"/>
    <w:rsid w:val="003361AE"/>
    <w:rsid w:val="003534E0"/>
    <w:rsid w:val="00353CF6"/>
    <w:rsid w:val="003709B8"/>
    <w:rsid w:val="00385054"/>
    <w:rsid w:val="003A024F"/>
    <w:rsid w:val="003A07B1"/>
    <w:rsid w:val="003A453F"/>
    <w:rsid w:val="003B33D5"/>
    <w:rsid w:val="003B52D4"/>
    <w:rsid w:val="003D6AC3"/>
    <w:rsid w:val="003D6DCB"/>
    <w:rsid w:val="003E1403"/>
    <w:rsid w:val="003E5F5E"/>
    <w:rsid w:val="003E696F"/>
    <w:rsid w:val="003E6992"/>
    <w:rsid w:val="003E7E44"/>
    <w:rsid w:val="003F37EA"/>
    <w:rsid w:val="003F545B"/>
    <w:rsid w:val="004060AE"/>
    <w:rsid w:val="00426E6A"/>
    <w:rsid w:val="004317A9"/>
    <w:rsid w:val="00442379"/>
    <w:rsid w:val="0045335A"/>
    <w:rsid w:val="00456043"/>
    <w:rsid w:val="004624F7"/>
    <w:rsid w:val="00480408"/>
    <w:rsid w:val="00482F46"/>
    <w:rsid w:val="00483E0F"/>
    <w:rsid w:val="00487572"/>
    <w:rsid w:val="004905F6"/>
    <w:rsid w:val="004944D5"/>
    <w:rsid w:val="004A5285"/>
    <w:rsid w:val="004A73DE"/>
    <w:rsid w:val="004B0539"/>
    <w:rsid w:val="004D0BEE"/>
    <w:rsid w:val="004D1978"/>
    <w:rsid w:val="004D3404"/>
    <w:rsid w:val="004E153E"/>
    <w:rsid w:val="005065AB"/>
    <w:rsid w:val="005200E5"/>
    <w:rsid w:val="005243DD"/>
    <w:rsid w:val="00524CE4"/>
    <w:rsid w:val="00532867"/>
    <w:rsid w:val="005339AC"/>
    <w:rsid w:val="00536ADA"/>
    <w:rsid w:val="00537410"/>
    <w:rsid w:val="00544554"/>
    <w:rsid w:val="00550C66"/>
    <w:rsid w:val="00552179"/>
    <w:rsid w:val="00560EDD"/>
    <w:rsid w:val="00562425"/>
    <w:rsid w:val="005858B9"/>
    <w:rsid w:val="0058783F"/>
    <w:rsid w:val="005C1755"/>
    <w:rsid w:val="005C2257"/>
    <w:rsid w:val="005C2D20"/>
    <w:rsid w:val="005D5306"/>
    <w:rsid w:val="005E10FF"/>
    <w:rsid w:val="005E2743"/>
    <w:rsid w:val="005E74F2"/>
    <w:rsid w:val="0060141F"/>
    <w:rsid w:val="00605953"/>
    <w:rsid w:val="00605E22"/>
    <w:rsid w:val="00610264"/>
    <w:rsid w:val="0061392F"/>
    <w:rsid w:val="00624D18"/>
    <w:rsid w:val="00625F94"/>
    <w:rsid w:val="00627116"/>
    <w:rsid w:val="00631A3B"/>
    <w:rsid w:val="00632797"/>
    <w:rsid w:val="00632846"/>
    <w:rsid w:val="00635F3F"/>
    <w:rsid w:val="00644877"/>
    <w:rsid w:val="006479E0"/>
    <w:rsid w:val="00655E21"/>
    <w:rsid w:val="0065630B"/>
    <w:rsid w:val="00661C77"/>
    <w:rsid w:val="006666D3"/>
    <w:rsid w:val="00690A00"/>
    <w:rsid w:val="0069256D"/>
    <w:rsid w:val="006A10AD"/>
    <w:rsid w:val="006A7C2E"/>
    <w:rsid w:val="006B4EDA"/>
    <w:rsid w:val="006B7CD9"/>
    <w:rsid w:val="006C122D"/>
    <w:rsid w:val="006D0817"/>
    <w:rsid w:val="006E3368"/>
    <w:rsid w:val="006F66B1"/>
    <w:rsid w:val="0071294F"/>
    <w:rsid w:val="00715710"/>
    <w:rsid w:val="007530CC"/>
    <w:rsid w:val="00753BB7"/>
    <w:rsid w:val="00757360"/>
    <w:rsid w:val="00757CE4"/>
    <w:rsid w:val="00757E13"/>
    <w:rsid w:val="00774D84"/>
    <w:rsid w:val="007802B9"/>
    <w:rsid w:val="0078131C"/>
    <w:rsid w:val="00790105"/>
    <w:rsid w:val="00795855"/>
    <w:rsid w:val="00795A2F"/>
    <w:rsid w:val="007961F1"/>
    <w:rsid w:val="007A30E9"/>
    <w:rsid w:val="007B3057"/>
    <w:rsid w:val="007B608E"/>
    <w:rsid w:val="007B6DB6"/>
    <w:rsid w:val="007C07F1"/>
    <w:rsid w:val="007C2FBE"/>
    <w:rsid w:val="007C32C3"/>
    <w:rsid w:val="007C4673"/>
    <w:rsid w:val="007D0AEF"/>
    <w:rsid w:val="007D76EC"/>
    <w:rsid w:val="007E0C4A"/>
    <w:rsid w:val="007F1B90"/>
    <w:rsid w:val="007F271D"/>
    <w:rsid w:val="007F5AFE"/>
    <w:rsid w:val="007F700D"/>
    <w:rsid w:val="00816183"/>
    <w:rsid w:val="00840A39"/>
    <w:rsid w:val="00845D77"/>
    <w:rsid w:val="00846CE4"/>
    <w:rsid w:val="00860162"/>
    <w:rsid w:val="00862854"/>
    <w:rsid w:val="00863050"/>
    <w:rsid w:val="0087551A"/>
    <w:rsid w:val="008A2118"/>
    <w:rsid w:val="008A2AAE"/>
    <w:rsid w:val="008A4A6F"/>
    <w:rsid w:val="008A5F73"/>
    <w:rsid w:val="008B41EA"/>
    <w:rsid w:val="008C1BDA"/>
    <w:rsid w:val="008D0AD3"/>
    <w:rsid w:val="008D5D35"/>
    <w:rsid w:val="008D5ED1"/>
    <w:rsid w:val="008E1B9E"/>
    <w:rsid w:val="008F1E31"/>
    <w:rsid w:val="00905950"/>
    <w:rsid w:val="009100E9"/>
    <w:rsid w:val="009246F5"/>
    <w:rsid w:val="00932526"/>
    <w:rsid w:val="0094483F"/>
    <w:rsid w:val="009459F3"/>
    <w:rsid w:val="0094719B"/>
    <w:rsid w:val="00961760"/>
    <w:rsid w:val="00965FDB"/>
    <w:rsid w:val="00971F0A"/>
    <w:rsid w:val="009810D1"/>
    <w:rsid w:val="00990AFD"/>
    <w:rsid w:val="009A4DC7"/>
    <w:rsid w:val="009B1D7A"/>
    <w:rsid w:val="009C127E"/>
    <w:rsid w:val="009C1C6F"/>
    <w:rsid w:val="009D0A8C"/>
    <w:rsid w:val="009D4589"/>
    <w:rsid w:val="009D63E0"/>
    <w:rsid w:val="009E3B02"/>
    <w:rsid w:val="009F02A0"/>
    <w:rsid w:val="009F2834"/>
    <w:rsid w:val="009F5CA0"/>
    <w:rsid w:val="00A02AD9"/>
    <w:rsid w:val="00A02C5B"/>
    <w:rsid w:val="00A067BB"/>
    <w:rsid w:val="00A10BE3"/>
    <w:rsid w:val="00A31658"/>
    <w:rsid w:val="00A3213D"/>
    <w:rsid w:val="00A3485B"/>
    <w:rsid w:val="00A46830"/>
    <w:rsid w:val="00A5130F"/>
    <w:rsid w:val="00A53C9A"/>
    <w:rsid w:val="00A66B46"/>
    <w:rsid w:val="00A72EDD"/>
    <w:rsid w:val="00A749CC"/>
    <w:rsid w:val="00A93D3E"/>
    <w:rsid w:val="00A954CD"/>
    <w:rsid w:val="00A9727A"/>
    <w:rsid w:val="00A97DEB"/>
    <w:rsid w:val="00AA252B"/>
    <w:rsid w:val="00AB087A"/>
    <w:rsid w:val="00AB2935"/>
    <w:rsid w:val="00AB4712"/>
    <w:rsid w:val="00AC0697"/>
    <w:rsid w:val="00AC11F1"/>
    <w:rsid w:val="00AC16DD"/>
    <w:rsid w:val="00AE3631"/>
    <w:rsid w:val="00AF2226"/>
    <w:rsid w:val="00AF24DE"/>
    <w:rsid w:val="00AF7640"/>
    <w:rsid w:val="00AF7EF7"/>
    <w:rsid w:val="00B03115"/>
    <w:rsid w:val="00B071C3"/>
    <w:rsid w:val="00B1611C"/>
    <w:rsid w:val="00B167A4"/>
    <w:rsid w:val="00B174FB"/>
    <w:rsid w:val="00B21E6A"/>
    <w:rsid w:val="00B22D6E"/>
    <w:rsid w:val="00B240A7"/>
    <w:rsid w:val="00B266A5"/>
    <w:rsid w:val="00B530E8"/>
    <w:rsid w:val="00B605F7"/>
    <w:rsid w:val="00B67AFD"/>
    <w:rsid w:val="00B73DD7"/>
    <w:rsid w:val="00B8706C"/>
    <w:rsid w:val="00BA4170"/>
    <w:rsid w:val="00BA5816"/>
    <w:rsid w:val="00BA65B3"/>
    <w:rsid w:val="00BB78E5"/>
    <w:rsid w:val="00BC6FB8"/>
    <w:rsid w:val="00BD3C40"/>
    <w:rsid w:val="00BE0F28"/>
    <w:rsid w:val="00BE4289"/>
    <w:rsid w:val="00BE4F18"/>
    <w:rsid w:val="00C000D0"/>
    <w:rsid w:val="00C017BE"/>
    <w:rsid w:val="00C17F8B"/>
    <w:rsid w:val="00C3455F"/>
    <w:rsid w:val="00C355A2"/>
    <w:rsid w:val="00C44EB7"/>
    <w:rsid w:val="00C51478"/>
    <w:rsid w:val="00C521FA"/>
    <w:rsid w:val="00C54F6F"/>
    <w:rsid w:val="00C56BFD"/>
    <w:rsid w:val="00C83E95"/>
    <w:rsid w:val="00C841C2"/>
    <w:rsid w:val="00C85A5F"/>
    <w:rsid w:val="00C90EE6"/>
    <w:rsid w:val="00C90FD4"/>
    <w:rsid w:val="00C9351E"/>
    <w:rsid w:val="00C9684D"/>
    <w:rsid w:val="00CA028D"/>
    <w:rsid w:val="00CA262D"/>
    <w:rsid w:val="00CA2B0E"/>
    <w:rsid w:val="00CA55C9"/>
    <w:rsid w:val="00CD0043"/>
    <w:rsid w:val="00CD20E5"/>
    <w:rsid w:val="00CE2C23"/>
    <w:rsid w:val="00CF271F"/>
    <w:rsid w:val="00CF4008"/>
    <w:rsid w:val="00D00279"/>
    <w:rsid w:val="00D23AB9"/>
    <w:rsid w:val="00D242CB"/>
    <w:rsid w:val="00D34A75"/>
    <w:rsid w:val="00D34E3B"/>
    <w:rsid w:val="00D35107"/>
    <w:rsid w:val="00D502F4"/>
    <w:rsid w:val="00D54398"/>
    <w:rsid w:val="00D57670"/>
    <w:rsid w:val="00D7034E"/>
    <w:rsid w:val="00D719E2"/>
    <w:rsid w:val="00D74FEE"/>
    <w:rsid w:val="00D811BC"/>
    <w:rsid w:val="00DB755D"/>
    <w:rsid w:val="00DC1060"/>
    <w:rsid w:val="00DC2EB4"/>
    <w:rsid w:val="00DC55CD"/>
    <w:rsid w:val="00DC6D91"/>
    <w:rsid w:val="00DE0383"/>
    <w:rsid w:val="00DE2DC9"/>
    <w:rsid w:val="00DE443B"/>
    <w:rsid w:val="00DE6A0D"/>
    <w:rsid w:val="00DF0AE4"/>
    <w:rsid w:val="00DF2E9E"/>
    <w:rsid w:val="00E01766"/>
    <w:rsid w:val="00E145E2"/>
    <w:rsid w:val="00E2211B"/>
    <w:rsid w:val="00E25C41"/>
    <w:rsid w:val="00E25E3B"/>
    <w:rsid w:val="00E3270C"/>
    <w:rsid w:val="00E42D72"/>
    <w:rsid w:val="00E52D40"/>
    <w:rsid w:val="00E605CA"/>
    <w:rsid w:val="00E67D28"/>
    <w:rsid w:val="00E77AC1"/>
    <w:rsid w:val="00E8150D"/>
    <w:rsid w:val="00E85AE1"/>
    <w:rsid w:val="00E923E8"/>
    <w:rsid w:val="00E92932"/>
    <w:rsid w:val="00EA59FB"/>
    <w:rsid w:val="00EB0D97"/>
    <w:rsid w:val="00EB1F63"/>
    <w:rsid w:val="00ED0082"/>
    <w:rsid w:val="00ED361D"/>
    <w:rsid w:val="00ED7C6A"/>
    <w:rsid w:val="00EE120E"/>
    <w:rsid w:val="00EF0F93"/>
    <w:rsid w:val="00EF3276"/>
    <w:rsid w:val="00EF6509"/>
    <w:rsid w:val="00F11552"/>
    <w:rsid w:val="00F12A0B"/>
    <w:rsid w:val="00F330BB"/>
    <w:rsid w:val="00F35A41"/>
    <w:rsid w:val="00F46F06"/>
    <w:rsid w:val="00F503BF"/>
    <w:rsid w:val="00F51029"/>
    <w:rsid w:val="00F66047"/>
    <w:rsid w:val="00F80F8A"/>
    <w:rsid w:val="00F82AE2"/>
    <w:rsid w:val="00F82AFD"/>
    <w:rsid w:val="00F858E7"/>
    <w:rsid w:val="00F93057"/>
    <w:rsid w:val="00F97249"/>
    <w:rsid w:val="00FA2EED"/>
    <w:rsid w:val="00FA57AF"/>
    <w:rsid w:val="00FA5950"/>
    <w:rsid w:val="00FD2353"/>
    <w:rsid w:val="00FF33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style>
  <w:style w:type="paragraph" w:styleId="Overskrift1">
    <w:name w:val="heading 1"/>
    <w:basedOn w:val="Normal"/>
    <w:next w:val="Normal"/>
    <w:qFormat/>
    <w:pPr>
      <w:keepNext/>
      <w:suppressAutoHyphens/>
      <w:jc w:val="center"/>
      <w:outlineLvl w:val="0"/>
    </w:pPr>
    <w:rPr>
      <w:b/>
      <w:bCs/>
      <w:sz w:val="28"/>
      <w:szCs w:val="28"/>
    </w:rPr>
  </w:style>
  <w:style w:type="paragraph" w:styleId="Overskrift2">
    <w:name w:val="heading 2"/>
    <w:basedOn w:val="Normal"/>
    <w:next w:val="Normal"/>
    <w:qFormat/>
    <w:pPr>
      <w:keepNext/>
      <w:jc w:val="both"/>
      <w:outlineLvl w:val="1"/>
    </w:pPr>
    <w:rPr>
      <w:sz w:val="24"/>
      <w:szCs w:val="24"/>
    </w:rPr>
  </w:style>
  <w:style w:type="paragraph" w:styleId="Overskrift3">
    <w:name w:val="heading 3"/>
    <w:basedOn w:val="Normal"/>
    <w:next w:val="Normal"/>
    <w:qFormat/>
    <w:pPr>
      <w:keepNext/>
      <w:jc w:val="both"/>
      <w:outlineLvl w:val="2"/>
    </w:pPr>
    <w:rPr>
      <w:b/>
      <w:bCs/>
      <w:sz w:val="24"/>
      <w:szCs w:val="24"/>
    </w:rPr>
  </w:style>
  <w:style w:type="paragraph" w:styleId="Overskrift4">
    <w:name w:val="heading 4"/>
    <w:basedOn w:val="Normal"/>
    <w:next w:val="Normal"/>
    <w:qFormat/>
    <w:pPr>
      <w:keepNext/>
      <w:outlineLvl w:val="3"/>
    </w:pPr>
    <w:rPr>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widowControl w:val="0"/>
      <w:tabs>
        <w:tab w:val="center" w:pos="4536"/>
        <w:tab w:val="right" w:pos="9072"/>
      </w:tabs>
    </w:pPr>
    <w:rPr>
      <w:sz w:val="24"/>
      <w:szCs w:val="24"/>
    </w:rPr>
  </w:style>
  <w:style w:type="paragraph" w:styleId="Bunntekst">
    <w:name w:val="footer"/>
    <w:basedOn w:val="Normal"/>
    <w:pPr>
      <w:widowControl w:val="0"/>
      <w:tabs>
        <w:tab w:val="center" w:pos="4536"/>
        <w:tab w:val="right" w:pos="9072"/>
      </w:tabs>
    </w:pPr>
    <w:rPr>
      <w:sz w:val="24"/>
      <w:szCs w:val="24"/>
    </w:rPr>
  </w:style>
  <w:style w:type="character" w:styleId="Sidetall">
    <w:name w:val="page number"/>
    <w:basedOn w:val="Standardskriftforavsnitt"/>
  </w:style>
  <w:style w:type="paragraph" w:styleId="Brdtekst2">
    <w:name w:val="Body Text 2"/>
    <w:basedOn w:val="Normal"/>
    <w:link w:val="Brdtekst2Tegn"/>
    <w:pPr>
      <w:jc w:val="both"/>
    </w:pPr>
    <w:rPr>
      <w:b/>
      <w:bCs/>
      <w:sz w:val="24"/>
      <w:szCs w:val="24"/>
    </w:rPr>
  </w:style>
  <w:style w:type="paragraph" w:styleId="Brdtekst3">
    <w:name w:val="Body Text 3"/>
    <w:basedOn w:val="Normal"/>
    <w:pPr>
      <w:widowControl w:val="0"/>
      <w:jc w:val="both"/>
    </w:pPr>
    <w:rPr>
      <w:i/>
      <w:iCs/>
      <w:sz w:val="24"/>
      <w:szCs w:val="24"/>
    </w:rPr>
  </w:style>
  <w:style w:type="paragraph" w:styleId="Tittel">
    <w:name w:val="Title"/>
    <w:basedOn w:val="Normal"/>
    <w:qFormat/>
    <w:pPr>
      <w:widowControl w:val="0"/>
      <w:suppressAutoHyphens/>
      <w:jc w:val="center"/>
    </w:pPr>
    <w:rPr>
      <w:b/>
      <w:bCs/>
      <w:sz w:val="40"/>
      <w:szCs w:val="40"/>
    </w:rPr>
  </w:style>
  <w:style w:type="character" w:styleId="Hyperkobling">
    <w:name w:val="Hyperlink"/>
    <w:rPr>
      <w:color w:val="0000FF"/>
      <w:u w:val="single"/>
    </w:rPr>
  </w:style>
  <w:style w:type="paragraph" w:styleId="Brdtekstinnrykk2">
    <w:name w:val="Body Text Indent 2"/>
    <w:basedOn w:val="Normal"/>
    <w:pPr>
      <w:ind w:left="283"/>
      <w:jc w:val="both"/>
    </w:pPr>
    <w:rPr>
      <w:sz w:val="24"/>
      <w:szCs w:val="24"/>
    </w:rPr>
  </w:style>
  <w:style w:type="paragraph" w:styleId="Brdtekst">
    <w:name w:val="Body Text"/>
    <w:basedOn w:val="Normal"/>
    <w:pPr>
      <w:jc w:val="both"/>
    </w:pPr>
    <w:rPr>
      <w:sz w:val="24"/>
      <w:szCs w:val="24"/>
    </w:rPr>
  </w:style>
  <w:style w:type="paragraph" w:styleId="Brdtekstinnrykk3">
    <w:name w:val="Body Text Indent 3"/>
    <w:basedOn w:val="Normal"/>
    <w:pPr>
      <w:ind w:left="283"/>
    </w:pPr>
    <w:rPr>
      <w:sz w:val="24"/>
      <w:szCs w:val="24"/>
    </w:rPr>
  </w:style>
  <w:style w:type="paragraph" w:styleId="Bobletekst">
    <w:name w:val="Balloon Text"/>
    <w:basedOn w:val="Normal"/>
    <w:semiHidden/>
    <w:rsid w:val="004B0539"/>
    <w:rPr>
      <w:rFonts w:ascii="Tahoma" w:hAnsi="Tahoma" w:cs="Tahoma"/>
      <w:sz w:val="16"/>
      <w:szCs w:val="16"/>
    </w:rPr>
  </w:style>
  <w:style w:type="character" w:styleId="Fulgthyperkobling">
    <w:name w:val="FollowedHyperlink"/>
    <w:rsid w:val="00EE120E"/>
    <w:rPr>
      <w:color w:val="800080"/>
      <w:u w:val="single"/>
    </w:rPr>
  </w:style>
  <w:style w:type="paragraph" w:styleId="Listeavsnitt">
    <w:name w:val="List Paragraph"/>
    <w:basedOn w:val="Normal"/>
    <w:uiPriority w:val="34"/>
    <w:qFormat/>
    <w:rsid w:val="0025425C"/>
    <w:pPr>
      <w:ind w:left="720"/>
      <w:contextualSpacing/>
    </w:pPr>
  </w:style>
  <w:style w:type="character" w:customStyle="1" w:styleId="Brdtekst2Tegn">
    <w:name w:val="Brødtekst 2 Tegn"/>
    <w:basedOn w:val="Standardskriftforavsnitt"/>
    <w:link w:val="Brdtekst2"/>
    <w:rsid w:val="00B530E8"/>
    <w:rPr>
      <w:b/>
      <w:bCs/>
      <w:sz w:val="24"/>
      <w:szCs w:val="24"/>
    </w:rPr>
  </w:style>
  <w:style w:type="character" w:styleId="Merknadsreferanse">
    <w:name w:val="annotation reference"/>
    <w:basedOn w:val="Standardskriftforavsnitt"/>
    <w:semiHidden/>
    <w:unhideWhenUsed/>
    <w:rsid w:val="003534E0"/>
    <w:rPr>
      <w:sz w:val="16"/>
      <w:szCs w:val="16"/>
    </w:rPr>
  </w:style>
  <w:style w:type="paragraph" w:styleId="Merknadstekst">
    <w:name w:val="annotation text"/>
    <w:basedOn w:val="Normal"/>
    <w:link w:val="MerknadstekstTegn"/>
    <w:semiHidden/>
    <w:unhideWhenUsed/>
    <w:rsid w:val="003534E0"/>
  </w:style>
  <w:style w:type="character" w:customStyle="1" w:styleId="MerknadstekstTegn">
    <w:name w:val="Merknadstekst Tegn"/>
    <w:basedOn w:val="Standardskriftforavsnitt"/>
    <w:link w:val="Merknadstekst"/>
    <w:semiHidden/>
    <w:rsid w:val="003534E0"/>
  </w:style>
  <w:style w:type="paragraph" w:styleId="Kommentaremne">
    <w:name w:val="annotation subject"/>
    <w:basedOn w:val="Merknadstekst"/>
    <w:next w:val="Merknadstekst"/>
    <w:link w:val="KommentaremneTegn"/>
    <w:semiHidden/>
    <w:unhideWhenUsed/>
    <w:rsid w:val="003534E0"/>
    <w:rPr>
      <w:b/>
      <w:bCs/>
    </w:rPr>
  </w:style>
  <w:style w:type="character" w:customStyle="1" w:styleId="KommentaremneTegn">
    <w:name w:val="Kommentaremne Tegn"/>
    <w:basedOn w:val="MerknadstekstTegn"/>
    <w:link w:val="Kommentaremne"/>
    <w:semiHidden/>
    <w:rsid w:val="003534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style>
  <w:style w:type="paragraph" w:styleId="Overskrift1">
    <w:name w:val="heading 1"/>
    <w:basedOn w:val="Normal"/>
    <w:next w:val="Normal"/>
    <w:qFormat/>
    <w:pPr>
      <w:keepNext/>
      <w:suppressAutoHyphens/>
      <w:jc w:val="center"/>
      <w:outlineLvl w:val="0"/>
    </w:pPr>
    <w:rPr>
      <w:b/>
      <w:bCs/>
      <w:sz w:val="28"/>
      <w:szCs w:val="28"/>
    </w:rPr>
  </w:style>
  <w:style w:type="paragraph" w:styleId="Overskrift2">
    <w:name w:val="heading 2"/>
    <w:basedOn w:val="Normal"/>
    <w:next w:val="Normal"/>
    <w:qFormat/>
    <w:pPr>
      <w:keepNext/>
      <w:jc w:val="both"/>
      <w:outlineLvl w:val="1"/>
    </w:pPr>
    <w:rPr>
      <w:sz w:val="24"/>
      <w:szCs w:val="24"/>
    </w:rPr>
  </w:style>
  <w:style w:type="paragraph" w:styleId="Overskrift3">
    <w:name w:val="heading 3"/>
    <w:basedOn w:val="Normal"/>
    <w:next w:val="Normal"/>
    <w:qFormat/>
    <w:pPr>
      <w:keepNext/>
      <w:jc w:val="both"/>
      <w:outlineLvl w:val="2"/>
    </w:pPr>
    <w:rPr>
      <w:b/>
      <w:bCs/>
      <w:sz w:val="24"/>
      <w:szCs w:val="24"/>
    </w:rPr>
  </w:style>
  <w:style w:type="paragraph" w:styleId="Overskrift4">
    <w:name w:val="heading 4"/>
    <w:basedOn w:val="Normal"/>
    <w:next w:val="Normal"/>
    <w:qFormat/>
    <w:pPr>
      <w:keepNext/>
      <w:outlineLvl w:val="3"/>
    </w:pPr>
    <w:rPr>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widowControl w:val="0"/>
      <w:tabs>
        <w:tab w:val="center" w:pos="4536"/>
        <w:tab w:val="right" w:pos="9072"/>
      </w:tabs>
    </w:pPr>
    <w:rPr>
      <w:sz w:val="24"/>
      <w:szCs w:val="24"/>
    </w:rPr>
  </w:style>
  <w:style w:type="paragraph" w:styleId="Bunntekst">
    <w:name w:val="footer"/>
    <w:basedOn w:val="Normal"/>
    <w:pPr>
      <w:widowControl w:val="0"/>
      <w:tabs>
        <w:tab w:val="center" w:pos="4536"/>
        <w:tab w:val="right" w:pos="9072"/>
      </w:tabs>
    </w:pPr>
    <w:rPr>
      <w:sz w:val="24"/>
      <w:szCs w:val="24"/>
    </w:rPr>
  </w:style>
  <w:style w:type="character" w:styleId="Sidetall">
    <w:name w:val="page number"/>
    <w:basedOn w:val="Standardskriftforavsnitt"/>
  </w:style>
  <w:style w:type="paragraph" w:styleId="Brdtekst2">
    <w:name w:val="Body Text 2"/>
    <w:basedOn w:val="Normal"/>
    <w:link w:val="Brdtekst2Tegn"/>
    <w:pPr>
      <w:jc w:val="both"/>
    </w:pPr>
    <w:rPr>
      <w:b/>
      <w:bCs/>
      <w:sz w:val="24"/>
      <w:szCs w:val="24"/>
    </w:rPr>
  </w:style>
  <w:style w:type="paragraph" w:styleId="Brdtekst3">
    <w:name w:val="Body Text 3"/>
    <w:basedOn w:val="Normal"/>
    <w:pPr>
      <w:widowControl w:val="0"/>
      <w:jc w:val="both"/>
    </w:pPr>
    <w:rPr>
      <w:i/>
      <w:iCs/>
      <w:sz w:val="24"/>
      <w:szCs w:val="24"/>
    </w:rPr>
  </w:style>
  <w:style w:type="paragraph" w:styleId="Tittel">
    <w:name w:val="Title"/>
    <w:basedOn w:val="Normal"/>
    <w:qFormat/>
    <w:pPr>
      <w:widowControl w:val="0"/>
      <w:suppressAutoHyphens/>
      <w:jc w:val="center"/>
    </w:pPr>
    <w:rPr>
      <w:b/>
      <w:bCs/>
      <w:sz w:val="40"/>
      <w:szCs w:val="40"/>
    </w:rPr>
  </w:style>
  <w:style w:type="character" w:styleId="Hyperkobling">
    <w:name w:val="Hyperlink"/>
    <w:rPr>
      <w:color w:val="0000FF"/>
      <w:u w:val="single"/>
    </w:rPr>
  </w:style>
  <w:style w:type="paragraph" w:styleId="Brdtekstinnrykk2">
    <w:name w:val="Body Text Indent 2"/>
    <w:basedOn w:val="Normal"/>
    <w:pPr>
      <w:ind w:left="283"/>
      <w:jc w:val="both"/>
    </w:pPr>
    <w:rPr>
      <w:sz w:val="24"/>
      <w:szCs w:val="24"/>
    </w:rPr>
  </w:style>
  <w:style w:type="paragraph" w:styleId="Brdtekst">
    <w:name w:val="Body Text"/>
    <w:basedOn w:val="Normal"/>
    <w:pPr>
      <w:jc w:val="both"/>
    </w:pPr>
    <w:rPr>
      <w:sz w:val="24"/>
      <w:szCs w:val="24"/>
    </w:rPr>
  </w:style>
  <w:style w:type="paragraph" w:styleId="Brdtekstinnrykk3">
    <w:name w:val="Body Text Indent 3"/>
    <w:basedOn w:val="Normal"/>
    <w:pPr>
      <w:ind w:left="283"/>
    </w:pPr>
    <w:rPr>
      <w:sz w:val="24"/>
      <w:szCs w:val="24"/>
    </w:rPr>
  </w:style>
  <w:style w:type="paragraph" w:styleId="Bobletekst">
    <w:name w:val="Balloon Text"/>
    <w:basedOn w:val="Normal"/>
    <w:semiHidden/>
    <w:rsid w:val="004B0539"/>
    <w:rPr>
      <w:rFonts w:ascii="Tahoma" w:hAnsi="Tahoma" w:cs="Tahoma"/>
      <w:sz w:val="16"/>
      <w:szCs w:val="16"/>
    </w:rPr>
  </w:style>
  <w:style w:type="character" w:styleId="Fulgthyperkobling">
    <w:name w:val="FollowedHyperlink"/>
    <w:rsid w:val="00EE120E"/>
    <w:rPr>
      <w:color w:val="800080"/>
      <w:u w:val="single"/>
    </w:rPr>
  </w:style>
  <w:style w:type="paragraph" w:styleId="Listeavsnitt">
    <w:name w:val="List Paragraph"/>
    <w:basedOn w:val="Normal"/>
    <w:uiPriority w:val="34"/>
    <w:qFormat/>
    <w:rsid w:val="0025425C"/>
    <w:pPr>
      <w:ind w:left="720"/>
      <w:contextualSpacing/>
    </w:pPr>
  </w:style>
  <w:style w:type="character" w:customStyle="1" w:styleId="Brdtekst2Tegn">
    <w:name w:val="Brødtekst 2 Tegn"/>
    <w:basedOn w:val="Standardskriftforavsnitt"/>
    <w:link w:val="Brdtekst2"/>
    <w:rsid w:val="00B530E8"/>
    <w:rPr>
      <w:b/>
      <w:bCs/>
      <w:sz w:val="24"/>
      <w:szCs w:val="24"/>
    </w:rPr>
  </w:style>
  <w:style w:type="character" w:styleId="Merknadsreferanse">
    <w:name w:val="annotation reference"/>
    <w:basedOn w:val="Standardskriftforavsnitt"/>
    <w:semiHidden/>
    <w:unhideWhenUsed/>
    <w:rsid w:val="003534E0"/>
    <w:rPr>
      <w:sz w:val="16"/>
      <w:szCs w:val="16"/>
    </w:rPr>
  </w:style>
  <w:style w:type="paragraph" w:styleId="Merknadstekst">
    <w:name w:val="annotation text"/>
    <w:basedOn w:val="Normal"/>
    <w:link w:val="MerknadstekstTegn"/>
    <w:semiHidden/>
    <w:unhideWhenUsed/>
    <w:rsid w:val="003534E0"/>
  </w:style>
  <w:style w:type="character" w:customStyle="1" w:styleId="MerknadstekstTegn">
    <w:name w:val="Merknadstekst Tegn"/>
    <w:basedOn w:val="Standardskriftforavsnitt"/>
    <w:link w:val="Merknadstekst"/>
    <w:semiHidden/>
    <w:rsid w:val="003534E0"/>
  </w:style>
  <w:style w:type="paragraph" w:styleId="Kommentaremne">
    <w:name w:val="annotation subject"/>
    <w:basedOn w:val="Merknadstekst"/>
    <w:next w:val="Merknadstekst"/>
    <w:link w:val="KommentaremneTegn"/>
    <w:semiHidden/>
    <w:unhideWhenUsed/>
    <w:rsid w:val="003534E0"/>
    <w:rPr>
      <w:b/>
      <w:bCs/>
    </w:rPr>
  </w:style>
  <w:style w:type="character" w:customStyle="1" w:styleId="KommentaremneTegn">
    <w:name w:val="Kommentaremne Tegn"/>
    <w:basedOn w:val="MerknadstekstTegn"/>
    <w:link w:val="Kommentaremne"/>
    <w:semiHidden/>
    <w:rsid w:val="003534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tmp"/><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sigmund.engdal@ks.no" TargetMode="External"/><Relationship Id="rId7" Type="http://schemas.openxmlformats.org/officeDocument/2006/relationships/footnotes" Target="footnotes.xml"/><Relationship Id="rId12" Type="http://schemas.openxmlformats.org/officeDocument/2006/relationships/hyperlink" Target="mailto:sigmund.engdal@ks.no" TargetMode="External"/><Relationship Id="rId17" Type="http://schemas.openxmlformats.org/officeDocument/2006/relationships/image" Target="media/image6.tmp"/><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tmp"/><Relationship Id="rId20" Type="http://schemas.openxmlformats.org/officeDocument/2006/relationships/image" Target="media/image9.tm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s.no/tema/Okonomi/Skatt-og-rammetilskudd/KS-prognosemodel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tmp"/><Relationship Id="rId23" Type="http://schemas.openxmlformats.org/officeDocument/2006/relationships/header" Target="header1.xml"/><Relationship Id="rId10" Type="http://schemas.openxmlformats.org/officeDocument/2006/relationships/hyperlink" Target="http://www.ks.no/fagomrader/okonomi/kommuneokonomi/inntektsystemet/ks-prognosemodell---palogging/" TargetMode="External"/><Relationship Id="rId19" Type="http://schemas.openxmlformats.org/officeDocument/2006/relationships/image" Target="media/image8.tmp"/><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image" Target="media/image3.tmp"/><Relationship Id="rId22" Type="http://schemas.openxmlformats.org/officeDocument/2006/relationships/hyperlink" Target="mailto:rune.bye@ks.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1C15C-7A40-4064-B76C-129B813EE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5432</Words>
  <Characters>28793</Characters>
  <Application>Microsoft Office Word</Application>
  <DocSecurity>0</DocSecurity>
  <Lines>239</Lines>
  <Paragraphs>68</Paragraphs>
  <ScaleCrop>false</ScaleCrop>
  <HeadingPairs>
    <vt:vector size="2" baseType="variant">
      <vt:variant>
        <vt:lpstr>Tittel</vt:lpstr>
      </vt:variant>
      <vt:variant>
        <vt:i4>1</vt:i4>
      </vt:variant>
    </vt:vector>
  </HeadingPairs>
  <TitlesOfParts>
    <vt:vector size="1" baseType="lpstr">
      <vt:lpstr>PRESENTASJON AV EN PROGNOSEMODELL</vt:lpstr>
    </vt:vector>
  </TitlesOfParts>
  <Company>KS</Company>
  <LinksUpToDate>false</LinksUpToDate>
  <CharactersWithSpaces>34157</CharactersWithSpaces>
  <SharedDoc>false</SharedDoc>
  <HLinks>
    <vt:vector size="30" baseType="variant">
      <vt:variant>
        <vt:i4>5832749</vt:i4>
      </vt:variant>
      <vt:variant>
        <vt:i4>12</vt:i4>
      </vt:variant>
      <vt:variant>
        <vt:i4>0</vt:i4>
      </vt:variant>
      <vt:variant>
        <vt:i4>5</vt:i4>
      </vt:variant>
      <vt:variant>
        <vt:lpwstr>mailto:sigmund.engdal@ks.no</vt:lpwstr>
      </vt:variant>
      <vt:variant>
        <vt:lpwstr/>
      </vt:variant>
      <vt:variant>
        <vt:i4>983090</vt:i4>
      </vt:variant>
      <vt:variant>
        <vt:i4>9</vt:i4>
      </vt:variant>
      <vt:variant>
        <vt:i4>0</vt:i4>
      </vt:variant>
      <vt:variant>
        <vt:i4>5</vt:i4>
      </vt:variant>
      <vt:variant>
        <vt:lpwstr>mailto:borre.stolp@ks.kommorg.no</vt:lpwstr>
      </vt:variant>
      <vt:variant>
        <vt:lpwstr/>
      </vt:variant>
      <vt:variant>
        <vt:i4>5832749</vt:i4>
      </vt:variant>
      <vt:variant>
        <vt:i4>6</vt:i4>
      </vt:variant>
      <vt:variant>
        <vt:i4>0</vt:i4>
      </vt:variant>
      <vt:variant>
        <vt:i4>5</vt:i4>
      </vt:variant>
      <vt:variant>
        <vt:lpwstr>mailto:sigmund.engdal@ks.no</vt:lpwstr>
      </vt:variant>
      <vt:variant>
        <vt:lpwstr/>
      </vt:variant>
      <vt:variant>
        <vt:i4>7012452</vt:i4>
      </vt:variant>
      <vt:variant>
        <vt:i4>3</vt:i4>
      </vt:variant>
      <vt:variant>
        <vt:i4>0</vt:i4>
      </vt:variant>
      <vt:variant>
        <vt:i4>5</vt:i4>
      </vt:variant>
      <vt:variant>
        <vt:lpwstr>http://www.ks.no/tema/Okonomi/Skatt-og-rammetilskudd/KS-prognosemodell/</vt:lpwstr>
      </vt:variant>
      <vt:variant>
        <vt:lpwstr/>
      </vt:variant>
      <vt:variant>
        <vt:i4>917522</vt:i4>
      </vt:variant>
      <vt:variant>
        <vt:i4>0</vt:i4>
      </vt:variant>
      <vt:variant>
        <vt:i4>0</vt:i4>
      </vt:variant>
      <vt:variant>
        <vt:i4>5</vt:i4>
      </vt:variant>
      <vt:variant>
        <vt:lpwstr>http://www.ks.no/fagomrader/okonomi/kommuneokonomi/inntektsystemet/ks-prognosemodell---palogging/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PRESENTASJON AV EN PROGNOSEMODELL</dc:title>
  <dc:creator>Børre Stop</dc:creator>
  <cp:lastModifiedBy>Sigmund Engdal</cp:lastModifiedBy>
  <cp:revision>2</cp:revision>
  <cp:lastPrinted>2007-01-25T14:43:00Z</cp:lastPrinted>
  <dcterms:created xsi:type="dcterms:W3CDTF">2018-11-05T19:29:00Z</dcterms:created>
  <dcterms:modified xsi:type="dcterms:W3CDTF">2018-11-05T19:29:00Z</dcterms:modified>
</cp:coreProperties>
</file>