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497" w:type="dxa"/>
        <w:tblInd w:w="70" w:type="dxa"/>
        <w:tblLayout w:type="fixed"/>
        <w:tblCellMar>
          <w:left w:w="70" w:type="dxa"/>
          <w:right w:w="70" w:type="dxa"/>
        </w:tblCellMar>
        <w:tblLook w:val="0000" w:firstRow="0" w:lastRow="0" w:firstColumn="0" w:lastColumn="0" w:noHBand="0" w:noVBand="0"/>
      </w:tblPr>
      <w:tblGrid>
        <w:gridCol w:w="5464"/>
        <w:gridCol w:w="1907"/>
        <w:gridCol w:w="2126"/>
      </w:tblGrid>
      <w:tr w:rsidR="00EF2F1D" w:rsidRPr="00427BD6" w14:paraId="0CCFA78C" w14:textId="77777777" w:rsidTr="003C4B7C">
        <w:tc>
          <w:tcPr>
            <w:tcW w:w="5464" w:type="dxa"/>
          </w:tcPr>
          <w:p w14:paraId="50047487" w14:textId="77777777" w:rsidR="00EF2F1D" w:rsidRPr="00427BD6" w:rsidRDefault="00EF2F1D" w:rsidP="00CE00B0">
            <w:pPr>
              <w:tabs>
                <w:tab w:val="left" w:pos="2880"/>
                <w:tab w:val="left" w:pos="3578"/>
                <w:tab w:val="left" w:pos="3744"/>
                <w:tab w:val="left" w:pos="5670"/>
                <w:tab w:val="left" w:pos="6804"/>
              </w:tabs>
              <w:suppressAutoHyphens/>
              <w:ind w:left="-70"/>
              <w:rPr>
                <w:rFonts w:ascii="Arial" w:hAnsi="Arial"/>
                <w:sz w:val="18"/>
              </w:rPr>
            </w:pPr>
          </w:p>
        </w:tc>
        <w:tc>
          <w:tcPr>
            <w:tcW w:w="1907" w:type="dxa"/>
            <w:vAlign w:val="center"/>
          </w:tcPr>
          <w:p w14:paraId="55F7471E" w14:textId="77777777" w:rsidR="00EF2F1D" w:rsidRPr="00427BD6" w:rsidRDefault="00EF2F1D" w:rsidP="0035603C">
            <w:pPr>
              <w:framePr w:hSpace="142" w:wrap="around" w:vAnchor="text" w:hAnchor="page" w:x="7277" w:y="-1868"/>
              <w:suppressAutoHyphens/>
              <w:rPr>
                <w:rFonts w:ascii="Arial" w:hAnsi="Arial" w:cs="Arial"/>
                <w:sz w:val="18"/>
                <w:szCs w:val="18"/>
              </w:rPr>
            </w:pPr>
            <w:r w:rsidRPr="00427BD6">
              <w:rPr>
                <w:rFonts w:ascii="Arial" w:hAnsi="Arial" w:cs="Arial"/>
                <w:sz w:val="18"/>
                <w:szCs w:val="18"/>
              </w:rPr>
              <w:t>Vår referanse:</w:t>
            </w:r>
          </w:p>
        </w:tc>
        <w:sdt>
          <w:sdtPr>
            <w:rPr>
              <w:szCs w:val="24"/>
            </w:rPr>
            <w:tag w:val="DocumentNumber"/>
            <w:id w:val="10003"/>
            <w:placeholder>
              <w:docPart w:val="2F0720E68EB4415399BADAB7ABBB21CE"/>
            </w:placeholder>
            <w:dataBinding w:prefixMappings="xmlns:gbs='http://www.software-innovation.no/growBusinessDocument'" w:xpath="/gbs:GrowBusinessDocument/gbs:DocumentNumber[@gbs:key='10003']" w:storeItemID="{07137140-8B51-4CEA-957D-85884F71A8B6}"/>
            <w:text/>
          </w:sdtPr>
          <w:sdtEndPr/>
          <w:sdtContent>
            <w:tc>
              <w:tcPr>
                <w:tcW w:w="2126" w:type="dxa"/>
              </w:tcPr>
              <w:p w14:paraId="0A702F35" w14:textId="77777777" w:rsidR="00EF2F1D" w:rsidRPr="00427BD6" w:rsidRDefault="00185367" w:rsidP="004B37BA">
                <w:pPr>
                  <w:framePr w:hSpace="142" w:wrap="around" w:vAnchor="text" w:hAnchor="page" w:x="7315" w:y="256"/>
                  <w:suppressAutoHyphens/>
                  <w:rPr>
                    <w:szCs w:val="24"/>
                  </w:rPr>
                </w:pPr>
                <w:r>
                  <w:rPr>
                    <w:szCs w:val="24"/>
                  </w:rPr>
                  <w:t>18/02723-15</w:t>
                </w:r>
              </w:p>
            </w:tc>
          </w:sdtContent>
        </w:sdt>
      </w:tr>
      <w:bookmarkStart w:id="0" w:name="_GoBack"/>
      <w:tr w:rsidR="00EF2F1D" w:rsidRPr="00427BD6" w14:paraId="5E0F2CC6" w14:textId="77777777" w:rsidTr="003C4B7C">
        <w:trPr>
          <w:cantSplit/>
        </w:trPr>
        <w:tc>
          <w:tcPr>
            <w:tcW w:w="5464" w:type="dxa"/>
            <w:vMerge w:val="restart"/>
          </w:tcPr>
          <w:p w14:paraId="155B6E8B" w14:textId="77777777" w:rsidR="00B803E9" w:rsidRDefault="00930648" w:rsidP="001D5847">
            <w:pPr>
              <w:tabs>
                <w:tab w:val="left" w:pos="1209"/>
              </w:tabs>
              <w:suppressAutoHyphens/>
              <w:ind w:hanging="69"/>
              <w:rPr>
                <w:szCs w:val="24"/>
              </w:rPr>
            </w:pPr>
            <w:sdt>
              <w:sdtPr>
                <w:rPr>
                  <w:szCs w:val="24"/>
                </w:rPr>
                <w:tag w:val="ToActivityContact.Name"/>
                <w:id w:val="10020"/>
                <w:placeholder>
                  <w:docPart w:val="2F0720E68EB4415399BADAB7ABBB21CE"/>
                </w:placeholder>
                <w:dataBinding w:prefixMappings="xmlns:gbs='http://www.software-innovation.no/growBusinessDocument'" w:xpath="/gbs:GrowBusinessDocument/gbs:ToActivityContactJOINEX.Name[@gbs:key='10020']" w:storeItemID="{07137140-8B51-4CEA-957D-85884F71A8B6}"/>
                <w:text/>
              </w:sdtPr>
              <w:sdtEndPr/>
              <w:sdtContent>
                <w:r w:rsidR="00185367">
                  <w:rPr>
                    <w:szCs w:val="24"/>
                  </w:rPr>
                  <w:t>Kommunal- og forvaltningskomiteen</w:t>
                </w:r>
              </w:sdtContent>
            </w:sdt>
            <w:bookmarkEnd w:id="0"/>
            <w:r w:rsidR="00757C14">
              <w:rPr>
                <w:szCs w:val="24"/>
              </w:rPr>
              <w:tab/>
            </w:r>
          </w:p>
          <w:p w14:paraId="6FAC8550" w14:textId="77777777" w:rsidR="00757C14" w:rsidRPr="00427BD6" w:rsidRDefault="00930648" w:rsidP="00EC7F8A">
            <w:pPr>
              <w:tabs>
                <w:tab w:val="left" w:pos="1209"/>
                <w:tab w:val="left" w:pos="1874"/>
              </w:tabs>
              <w:suppressAutoHyphens/>
              <w:ind w:hanging="69"/>
              <w:rPr>
                <w:szCs w:val="24"/>
              </w:rPr>
            </w:pPr>
            <w:sdt>
              <w:sdtPr>
                <w:rPr>
                  <w:szCs w:val="24"/>
                </w:rPr>
                <w:tag w:val="ToActivityContact.Name2"/>
                <w:id w:val="10021"/>
                <w:placeholder>
                  <w:docPart w:val="BA224955078148319B5AF5C699DCA555"/>
                </w:placeholder>
                <w:dataBinding w:prefixMappings="xmlns:gbs='http://www.software-innovation.no/growBusinessDocument'" w:xpath="/gbs:GrowBusinessDocument/gbs:ToActivityContactJOINEX.Name2[@gbs:key='10021']" w:storeItemID="{07137140-8B51-4CEA-957D-85884F71A8B6}"/>
                <w:text/>
              </w:sdtPr>
              <w:sdtEndPr/>
              <w:sdtContent>
                <w:r w:rsidR="00185367">
                  <w:rPr>
                    <w:szCs w:val="24"/>
                  </w:rPr>
                  <w:t xml:space="preserve">  </w:t>
                </w:r>
              </w:sdtContent>
            </w:sdt>
          </w:p>
          <w:p w14:paraId="48833E74" w14:textId="77777777" w:rsidR="004B37BA" w:rsidRPr="00427BD6" w:rsidRDefault="00930648" w:rsidP="00EC7F8A">
            <w:pPr>
              <w:tabs>
                <w:tab w:val="left" w:pos="1209"/>
              </w:tabs>
              <w:suppressAutoHyphens/>
              <w:ind w:hanging="69"/>
              <w:rPr>
                <w:szCs w:val="24"/>
              </w:rPr>
            </w:pPr>
            <w:sdt>
              <w:sdtPr>
                <w:rPr>
                  <w:szCs w:val="24"/>
                </w:rPr>
                <w:tag w:val="ToActivityContact.Address"/>
                <w:id w:val="10001"/>
                <w:placeholder>
                  <w:docPart w:val="2F0720E68EB4415399BADAB7ABBB21CE"/>
                </w:placeholder>
                <w:dataBinding w:prefixMappings="xmlns:gbs='http://www.software-innovation.no/growBusinessDocument'" w:xpath="/gbs:GrowBusinessDocument/gbs:ToActivityContactJOINEX.Address[@gbs:key='10001']" w:storeItemID="{07137140-8B51-4CEA-957D-85884F71A8B6}"/>
                <w:text/>
              </w:sdtPr>
              <w:sdtEndPr/>
              <w:sdtContent>
                <w:r w:rsidR="00185367">
                  <w:rPr>
                    <w:szCs w:val="24"/>
                  </w:rPr>
                  <w:t xml:space="preserve">  </w:t>
                </w:r>
              </w:sdtContent>
            </w:sdt>
          </w:p>
          <w:p w14:paraId="6DFFD3A9" w14:textId="77777777" w:rsidR="004B37BA" w:rsidRPr="00427BD6" w:rsidRDefault="00930648" w:rsidP="00EC7F8A">
            <w:pPr>
              <w:tabs>
                <w:tab w:val="center" w:pos="2627"/>
              </w:tabs>
              <w:suppressAutoHyphens/>
              <w:ind w:hanging="69"/>
              <w:rPr>
                <w:szCs w:val="24"/>
              </w:rPr>
            </w:pPr>
            <w:sdt>
              <w:sdtPr>
                <w:rPr>
                  <w:szCs w:val="24"/>
                </w:rPr>
                <w:tag w:val="ToActivityContact.Zip"/>
                <w:id w:val="10000"/>
                <w:placeholder>
                  <w:docPart w:val="2F0720E68EB4415399BADAB7ABBB21CE"/>
                </w:placeholder>
                <w:dataBinding w:prefixMappings="xmlns:gbs='http://www.software-innovation.no/growBusinessDocument'" w:xpath="/gbs:GrowBusinessDocument/gbs:ToActivityContactJOINEX.Zip[@gbs:key='10000']" w:storeItemID="{07137140-8B51-4CEA-957D-85884F71A8B6}"/>
                <w:text/>
              </w:sdtPr>
              <w:sdtEndPr/>
              <w:sdtContent>
                <w:r w:rsidR="00185367">
                  <w:rPr>
                    <w:szCs w:val="24"/>
                  </w:rPr>
                  <w:t xml:space="preserve">  </w:t>
                </w:r>
              </w:sdtContent>
            </w:sdt>
          </w:p>
          <w:p w14:paraId="0A67ED57" w14:textId="77777777" w:rsidR="00445066" w:rsidRPr="00427BD6" w:rsidRDefault="00445066" w:rsidP="00445066">
            <w:pPr>
              <w:tabs>
                <w:tab w:val="left" w:pos="5670"/>
                <w:tab w:val="left" w:pos="6804"/>
              </w:tabs>
              <w:suppressAutoHyphens/>
              <w:ind w:hanging="69"/>
              <w:rPr>
                <w:szCs w:val="24"/>
              </w:rPr>
            </w:pPr>
          </w:p>
          <w:p w14:paraId="5008C84B" w14:textId="77777777" w:rsidR="00E53CED" w:rsidRPr="00427BD6" w:rsidRDefault="00E53CED" w:rsidP="00F0154E">
            <w:pPr>
              <w:tabs>
                <w:tab w:val="left" w:pos="5670"/>
                <w:tab w:val="left" w:pos="6804"/>
              </w:tabs>
              <w:suppressAutoHyphens/>
              <w:ind w:hanging="69"/>
              <w:rPr>
                <w:szCs w:val="24"/>
              </w:rPr>
            </w:pPr>
          </w:p>
        </w:tc>
        <w:tc>
          <w:tcPr>
            <w:tcW w:w="1907" w:type="dxa"/>
            <w:vAlign w:val="center"/>
          </w:tcPr>
          <w:p w14:paraId="7BF8CD18" w14:textId="77777777" w:rsidR="00EF2F1D" w:rsidRPr="00427BD6" w:rsidRDefault="00EF2F1D" w:rsidP="0035603C">
            <w:pPr>
              <w:framePr w:hSpace="142" w:wrap="around" w:vAnchor="text" w:hAnchor="page" w:x="7277" w:y="-1868"/>
              <w:suppressAutoHyphens/>
              <w:rPr>
                <w:rFonts w:ascii="Arial" w:hAnsi="Arial" w:cs="Arial"/>
                <w:sz w:val="18"/>
                <w:szCs w:val="18"/>
              </w:rPr>
            </w:pPr>
            <w:r w:rsidRPr="00427BD6">
              <w:rPr>
                <w:rFonts w:ascii="Arial" w:hAnsi="Arial" w:cs="Arial"/>
                <w:sz w:val="18"/>
                <w:szCs w:val="18"/>
              </w:rPr>
              <w:t>Arkivkode:</w:t>
            </w:r>
          </w:p>
        </w:tc>
        <w:sdt>
          <w:sdtPr>
            <w:rPr>
              <w:szCs w:val="24"/>
            </w:rPr>
            <w:tag w:val="ToCase.ToClassCodes.Value"/>
            <w:id w:val="10007"/>
            <w:placeholder>
              <w:docPart w:val="2F0720E68EB4415399BADAB7ABBB21CE"/>
            </w:placeholder>
            <w:dataBinding w:prefixMappings="xmlns:gbs='http://www.software-innovation.no/growBusinessDocument'" w:xpath="/gbs:GrowBusinessDocument/gbs:ToCase.ToClassCodes.Value[@gbs:key='10007']" w:storeItemID="{07137140-8B51-4CEA-957D-85884F71A8B6}"/>
            <w:text/>
          </w:sdtPr>
          <w:sdtEndPr/>
          <w:sdtContent>
            <w:tc>
              <w:tcPr>
                <w:tcW w:w="2126" w:type="dxa"/>
              </w:tcPr>
              <w:p w14:paraId="12E1087C" w14:textId="77777777" w:rsidR="00EF2F1D" w:rsidRPr="00427BD6" w:rsidRDefault="00185367" w:rsidP="00445066">
                <w:pPr>
                  <w:framePr w:hSpace="142" w:wrap="around" w:vAnchor="text" w:hAnchor="page" w:x="7315" w:y="256"/>
                  <w:suppressAutoHyphens/>
                  <w:rPr>
                    <w:szCs w:val="24"/>
                  </w:rPr>
                </w:pPr>
                <w:r>
                  <w:rPr>
                    <w:szCs w:val="24"/>
                  </w:rPr>
                  <w:t>0</w:t>
                </w:r>
              </w:p>
            </w:tc>
          </w:sdtContent>
        </w:sdt>
      </w:tr>
      <w:tr w:rsidR="00EF2F1D" w:rsidRPr="00427BD6" w14:paraId="1F96C5A6" w14:textId="77777777" w:rsidTr="003C4B7C">
        <w:trPr>
          <w:cantSplit/>
        </w:trPr>
        <w:tc>
          <w:tcPr>
            <w:tcW w:w="5464" w:type="dxa"/>
            <w:vMerge/>
          </w:tcPr>
          <w:p w14:paraId="07359CD2" w14:textId="77777777" w:rsidR="00EF2F1D" w:rsidRPr="00427BD6" w:rsidRDefault="00EF2F1D" w:rsidP="00EF2F1D">
            <w:pPr>
              <w:tabs>
                <w:tab w:val="left" w:pos="2880"/>
                <w:tab w:val="left" w:pos="3578"/>
                <w:tab w:val="left" w:pos="3744"/>
                <w:tab w:val="left" w:pos="5670"/>
                <w:tab w:val="left" w:pos="6804"/>
              </w:tabs>
              <w:suppressAutoHyphens/>
              <w:rPr>
                <w:rFonts w:ascii="Bookman Old Style" w:hAnsi="Bookman Old Style"/>
                <w:sz w:val="16"/>
                <w:szCs w:val="16"/>
              </w:rPr>
            </w:pPr>
          </w:p>
        </w:tc>
        <w:tc>
          <w:tcPr>
            <w:tcW w:w="1907" w:type="dxa"/>
            <w:vAlign w:val="center"/>
          </w:tcPr>
          <w:p w14:paraId="2ECDE58E" w14:textId="77777777" w:rsidR="00EF2F1D" w:rsidRPr="00427BD6" w:rsidRDefault="00EF2F1D" w:rsidP="0035603C">
            <w:pPr>
              <w:rPr>
                <w:rFonts w:ascii="Arial" w:hAnsi="Arial" w:cs="Arial"/>
                <w:sz w:val="18"/>
                <w:szCs w:val="18"/>
              </w:rPr>
            </w:pPr>
            <w:r w:rsidRPr="00427BD6">
              <w:rPr>
                <w:rFonts w:ascii="Arial" w:hAnsi="Arial" w:cs="Arial"/>
                <w:sz w:val="18"/>
                <w:szCs w:val="18"/>
              </w:rPr>
              <w:t>Saksbehandler:</w:t>
            </w:r>
          </w:p>
        </w:tc>
        <w:tc>
          <w:tcPr>
            <w:tcW w:w="2126" w:type="dxa"/>
          </w:tcPr>
          <w:p w14:paraId="2BEC3415" w14:textId="7B20F390" w:rsidR="00EF2F1D" w:rsidRPr="00427BD6" w:rsidRDefault="00930648" w:rsidP="00782656">
            <w:sdt>
              <w:sdtPr>
                <w:tag w:val="OurRef.Name"/>
                <w:id w:val="10004"/>
                <w:placeholder>
                  <w:docPart w:val="2F0720E68EB4415399BADAB7ABBB21CE"/>
                </w:placeholder>
                <w:dataBinding w:prefixMappings="xmlns:gbs='http://www.software-innovation.no/growBusinessDocument'" w:xpath="/gbs:GrowBusinessDocument/gbs:OurRef.Name[@gbs:key='10004']" w:storeItemID="{07137140-8B51-4CEA-957D-85884F71A8B6}"/>
                <w:text/>
              </w:sdtPr>
              <w:sdtEndPr/>
              <w:sdtContent>
                <w:r w:rsidR="00185367">
                  <w:t>Frode M. Lindtvedt</w:t>
                </w:r>
                <w:r w:rsidR="00754DE5">
                  <w:t>, Øyvind Renslo</w:t>
                </w:r>
              </w:sdtContent>
            </w:sdt>
            <w:bookmarkStart w:id="1" w:name="OLE_LINK4"/>
            <w:bookmarkStart w:id="2" w:name="OLE_LINK5"/>
            <w:r w:rsidR="000F1D40">
              <w:fldChar w:fldCharType="begin"/>
            </w:r>
            <w:r w:rsidR="000F1D40">
              <w:instrText xml:space="preserve"> </w:instrText>
            </w:r>
            <w:r w:rsidR="000F1D40">
              <w:fldChar w:fldCharType="separate"/>
            </w:r>
            <w:r w:rsidR="00BC50C9">
              <w:rPr>
                <w:noProof/>
              </w:rPr>
              <w:t xml:space="preserve">, </w:t>
            </w:r>
            <w:r w:rsidR="000F1D40">
              <w:fldChar w:fldCharType="end"/>
            </w:r>
            <w:bookmarkEnd w:id="1"/>
            <w:bookmarkEnd w:id="2"/>
          </w:p>
        </w:tc>
      </w:tr>
      <w:tr w:rsidR="00EF2F1D" w:rsidRPr="00427BD6" w14:paraId="3CFD56AD" w14:textId="77777777" w:rsidTr="003C4B7C">
        <w:trPr>
          <w:cantSplit/>
        </w:trPr>
        <w:tc>
          <w:tcPr>
            <w:tcW w:w="5464" w:type="dxa"/>
            <w:vMerge/>
          </w:tcPr>
          <w:p w14:paraId="762937BC" w14:textId="77777777" w:rsidR="00EF2F1D" w:rsidRPr="00427BD6" w:rsidRDefault="00EF2F1D" w:rsidP="00EF2F1D">
            <w:pPr>
              <w:tabs>
                <w:tab w:val="left" w:pos="2880"/>
                <w:tab w:val="left" w:pos="3578"/>
                <w:tab w:val="left" w:pos="3744"/>
                <w:tab w:val="left" w:pos="5670"/>
                <w:tab w:val="left" w:pos="6804"/>
              </w:tabs>
              <w:suppressAutoHyphens/>
              <w:rPr>
                <w:rFonts w:ascii="Bookman Old Style" w:hAnsi="Bookman Old Style"/>
                <w:sz w:val="16"/>
                <w:szCs w:val="16"/>
              </w:rPr>
            </w:pPr>
          </w:p>
        </w:tc>
        <w:tc>
          <w:tcPr>
            <w:tcW w:w="1907" w:type="dxa"/>
            <w:vAlign w:val="center"/>
          </w:tcPr>
          <w:p w14:paraId="264C1D9C" w14:textId="77777777" w:rsidR="00EF2F1D" w:rsidRPr="00427BD6" w:rsidRDefault="00EF2F1D" w:rsidP="0035603C">
            <w:pPr>
              <w:framePr w:hSpace="142" w:wrap="around" w:vAnchor="text" w:hAnchor="page" w:x="7277" w:y="-1868"/>
              <w:suppressAutoHyphens/>
              <w:rPr>
                <w:rFonts w:ascii="Arial" w:hAnsi="Arial" w:cs="Arial"/>
                <w:sz w:val="18"/>
                <w:szCs w:val="18"/>
              </w:rPr>
            </w:pPr>
            <w:r w:rsidRPr="00427BD6">
              <w:rPr>
                <w:rFonts w:ascii="Arial" w:hAnsi="Arial" w:cs="Arial"/>
                <w:sz w:val="18"/>
                <w:szCs w:val="18"/>
              </w:rPr>
              <w:t>Deres referanse:</w:t>
            </w:r>
          </w:p>
        </w:tc>
        <w:sdt>
          <w:sdtPr>
            <w:rPr>
              <w:szCs w:val="24"/>
            </w:rPr>
            <w:tag w:val="ReferenceNo"/>
            <w:id w:val="10006"/>
            <w:placeholder>
              <w:docPart w:val="2F0720E68EB4415399BADAB7ABBB21CE"/>
            </w:placeholder>
            <w:dataBinding w:prefixMappings="xmlns:gbs='http://www.software-innovation.no/growBusinessDocument'" w:xpath="/gbs:GrowBusinessDocument/gbs:ReferenceNo[@gbs:key='10006']" w:storeItemID="{07137140-8B51-4CEA-957D-85884F71A8B6}"/>
            <w:text/>
          </w:sdtPr>
          <w:sdtEndPr/>
          <w:sdtContent>
            <w:tc>
              <w:tcPr>
                <w:tcW w:w="2126" w:type="dxa"/>
              </w:tcPr>
              <w:p w14:paraId="5118BC51" w14:textId="77777777" w:rsidR="00EF2F1D" w:rsidRPr="00427BD6" w:rsidRDefault="00185367" w:rsidP="004B37BA">
                <w:pPr>
                  <w:framePr w:hSpace="142" w:wrap="around" w:vAnchor="text" w:hAnchor="page" w:x="7315" w:y="256"/>
                  <w:suppressAutoHyphens/>
                  <w:rPr>
                    <w:szCs w:val="24"/>
                  </w:rPr>
                </w:pPr>
                <w:r>
                  <w:rPr>
                    <w:szCs w:val="24"/>
                  </w:rPr>
                  <w:t xml:space="preserve">  </w:t>
                </w:r>
              </w:p>
            </w:tc>
          </w:sdtContent>
        </w:sdt>
      </w:tr>
      <w:tr w:rsidR="00EF2F1D" w:rsidRPr="00427BD6" w14:paraId="208E1244" w14:textId="77777777" w:rsidTr="003C4B7C">
        <w:trPr>
          <w:cantSplit/>
        </w:trPr>
        <w:tc>
          <w:tcPr>
            <w:tcW w:w="5464" w:type="dxa"/>
            <w:vMerge/>
          </w:tcPr>
          <w:p w14:paraId="5DF31039" w14:textId="77777777" w:rsidR="00EF2F1D" w:rsidRPr="00427BD6" w:rsidRDefault="00EF2F1D" w:rsidP="00EF2F1D">
            <w:pPr>
              <w:tabs>
                <w:tab w:val="left" w:pos="2880"/>
                <w:tab w:val="left" w:pos="3578"/>
                <w:tab w:val="left" w:pos="3744"/>
                <w:tab w:val="left" w:pos="5670"/>
                <w:tab w:val="left" w:pos="6804"/>
              </w:tabs>
              <w:suppressAutoHyphens/>
              <w:rPr>
                <w:rFonts w:ascii="Bookman Old Style" w:hAnsi="Bookman Old Style"/>
                <w:sz w:val="16"/>
                <w:szCs w:val="16"/>
              </w:rPr>
            </w:pPr>
          </w:p>
        </w:tc>
        <w:tc>
          <w:tcPr>
            <w:tcW w:w="1907" w:type="dxa"/>
            <w:vAlign w:val="center"/>
          </w:tcPr>
          <w:p w14:paraId="50C251B1" w14:textId="77777777" w:rsidR="00EF2F1D" w:rsidRPr="00427BD6" w:rsidRDefault="00EF2F1D" w:rsidP="0035603C">
            <w:pPr>
              <w:framePr w:hSpace="142" w:wrap="around" w:vAnchor="text" w:hAnchor="page" w:x="7315" w:y="256"/>
              <w:suppressAutoHyphens/>
              <w:rPr>
                <w:rFonts w:ascii="Arial" w:hAnsi="Arial" w:cs="Arial"/>
                <w:sz w:val="18"/>
                <w:szCs w:val="18"/>
              </w:rPr>
            </w:pPr>
            <w:r w:rsidRPr="00427BD6">
              <w:rPr>
                <w:rFonts w:ascii="Arial" w:hAnsi="Arial" w:cs="Arial"/>
                <w:sz w:val="18"/>
                <w:szCs w:val="18"/>
              </w:rPr>
              <w:t>Dato:</w:t>
            </w:r>
          </w:p>
        </w:tc>
        <w:sdt>
          <w:sdtPr>
            <w:rPr>
              <w:szCs w:val="24"/>
            </w:rPr>
            <w:tag w:val="DocumentDate"/>
            <w:id w:val="10005"/>
            <w:placeholder>
              <w:docPart w:val="614BA174123F4482AADAF39E52C0803B"/>
            </w:placeholder>
            <w:dataBinding w:prefixMappings="xmlns:gbs='http://www.software-innovation.no/growBusinessDocument'" w:xpath="/gbs:GrowBusinessDocument/gbs:DocumentDate[@gbs:key='10005']" w:storeItemID="{07137140-8B51-4CEA-957D-85884F71A8B6}"/>
            <w:date w:fullDate="2020-04-29T00:00:00Z">
              <w:dateFormat w:val="dd.MM.yyyy"/>
              <w:lid w:val="nb-NO"/>
              <w:storeMappedDataAs w:val="dateTime"/>
              <w:calendar w:val="gregorian"/>
            </w:date>
          </w:sdtPr>
          <w:sdtEndPr/>
          <w:sdtContent>
            <w:tc>
              <w:tcPr>
                <w:tcW w:w="2126" w:type="dxa"/>
              </w:tcPr>
              <w:p w14:paraId="49C4DE39" w14:textId="77777777" w:rsidR="00EF2F1D" w:rsidRPr="00427BD6" w:rsidRDefault="00185367" w:rsidP="004B37BA">
                <w:pPr>
                  <w:framePr w:hSpace="142" w:wrap="around" w:vAnchor="text" w:hAnchor="page" w:x="7315" w:y="256"/>
                  <w:suppressAutoHyphens/>
                  <w:rPr>
                    <w:szCs w:val="24"/>
                  </w:rPr>
                </w:pPr>
                <w:r>
                  <w:rPr>
                    <w:szCs w:val="24"/>
                  </w:rPr>
                  <w:t>29.04.2020</w:t>
                </w:r>
              </w:p>
            </w:tc>
          </w:sdtContent>
        </w:sdt>
      </w:tr>
      <w:tr w:rsidR="00EF2F1D" w:rsidRPr="00427BD6" w14:paraId="3CBFE600" w14:textId="77777777" w:rsidTr="003C4B7C">
        <w:trPr>
          <w:cantSplit/>
          <w:trHeight w:val="313"/>
        </w:trPr>
        <w:tc>
          <w:tcPr>
            <w:tcW w:w="5464" w:type="dxa"/>
            <w:vMerge/>
          </w:tcPr>
          <w:p w14:paraId="055F8137" w14:textId="77777777" w:rsidR="00EF2F1D" w:rsidRPr="00427BD6" w:rsidRDefault="00EF2F1D" w:rsidP="00EF2F1D">
            <w:pPr>
              <w:tabs>
                <w:tab w:val="left" w:pos="5670"/>
                <w:tab w:val="left" w:pos="5954"/>
                <w:tab w:val="left" w:pos="6804"/>
              </w:tabs>
              <w:suppressAutoHyphens/>
              <w:rPr>
                <w:rFonts w:ascii="Bookman Old Style" w:hAnsi="Bookman Old Style"/>
                <w:sz w:val="16"/>
                <w:szCs w:val="16"/>
              </w:rPr>
            </w:pPr>
          </w:p>
        </w:tc>
        <w:tc>
          <w:tcPr>
            <w:tcW w:w="1907" w:type="dxa"/>
            <w:vAlign w:val="center"/>
          </w:tcPr>
          <w:p w14:paraId="3BECCB89" w14:textId="77777777" w:rsidR="00EF2F1D" w:rsidRPr="00427BD6" w:rsidRDefault="00EF2F1D" w:rsidP="0035603C">
            <w:pPr>
              <w:tabs>
                <w:tab w:val="left" w:pos="5670"/>
                <w:tab w:val="left" w:pos="5954"/>
                <w:tab w:val="left" w:pos="6804"/>
              </w:tabs>
              <w:suppressAutoHyphens/>
              <w:rPr>
                <w:rFonts w:ascii="Bookman Old Style" w:hAnsi="Bookman Old Style" w:cs="Arial"/>
                <w:sz w:val="16"/>
                <w:szCs w:val="16"/>
              </w:rPr>
            </w:pPr>
          </w:p>
        </w:tc>
        <w:tc>
          <w:tcPr>
            <w:tcW w:w="2126" w:type="dxa"/>
          </w:tcPr>
          <w:p w14:paraId="06491539" w14:textId="77777777" w:rsidR="00EF2F1D" w:rsidRPr="00427BD6" w:rsidRDefault="00EF2F1D" w:rsidP="00EF2F1D">
            <w:pPr>
              <w:tabs>
                <w:tab w:val="left" w:pos="5670"/>
                <w:tab w:val="left" w:pos="5954"/>
                <w:tab w:val="left" w:pos="6804"/>
              </w:tabs>
              <w:suppressAutoHyphens/>
              <w:rPr>
                <w:rFonts w:ascii="Bookman Old Style" w:hAnsi="Bookman Old Style" w:cs="Arial"/>
                <w:sz w:val="16"/>
                <w:szCs w:val="16"/>
              </w:rPr>
            </w:pPr>
          </w:p>
        </w:tc>
      </w:tr>
    </w:tbl>
    <w:p w14:paraId="28E773FB" w14:textId="77777777" w:rsidR="00DE07FE" w:rsidRDefault="00DE07FE" w:rsidP="00DB28B2">
      <w:r>
        <w:t xml:space="preserve"> </w:t>
      </w:r>
    </w:p>
    <w:p w14:paraId="52591FD3" w14:textId="77777777" w:rsidR="00757C14" w:rsidRPr="00427BD6" w:rsidRDefault="00757C14" w:rsidP="00DB28B2"/>
    <w:sdt>
      <w:sdtPr>
        <w:tag w:val="Title"/>
        <w:id w:val="10002"/>
        <w:placeholder>
          <w:docPart w:val="2F0720E68EB4415399BADAB7ABBB21CE"/>
        </w:placeholder>
        <w:dataBinding w:prefixMappings="xmlns:gbs='http://www.software-innovation.no/growBusinessDocument'" w:xpath="/gbs:GrowBusinessDocument/gbs:Title[@gbs:key='10002']" w:storeItemID="{07137140-8B51-4CEA-957D-85884F71A8B6}"/>
        <w:text/>
      </w:sdtPr>
      <w:sdtEndPr/>
      <w:sdtContent>
        <w:p w14:paraId="4026D1F8" w14:textId="77777777" w:rsidR="008451D8" w:rsidRPr="00427BD6" w:rsidRDefault="00185367" w:rsidP="00A21089">
          <w:pPr>
            <w:pStyle w:val="Overskrift1"/>
          </w:pPr>
          <w:r>
            <w:t>Proposisjon om internkontroll - synspunkter fra KS</w:t>
          </w:r>
        </w:p>
      </w:sdtContent>
    </w:sdt>
    <w:p w14:paraId="2C51FBA6" w14:textId="77777777" w:rsidR="008676B7" w:rsidRPr="00427BD6" w:rsidRDefault="008676B7" w:rsidP="008676B7"/>
    <w:p w14:paraId="602FE000" w14:textId="77777777" w:rsidR="005A3116" w:rsidRDefault="00185367" w:rsidP="00082D7F">
      <w:bookmarkStart w:id="3" w:name="Start"/>
      <w:bookmarkEnd w:id="3"/>
      <w:r>
        <w:t>D</w:t>
      </w:r>
      <w:r w:rsidR="008776C9">
        <w:t xml:space="preserve">et vises til </w:t>
      </w:r>
      <w:proofErr w:type="spellStart"/>
      <w:r w:rsidR="008776C9">
        <w:t>Prop</w:t>
      </w:r>
      <w:proofErr w:type="spellEnd"/>
      <w:r w:rsidR="008776C9">
        <w:t xml:space="preserve"> 81 L (2019-2020) </w:t>
      </w:r>
      <w:r w:rsidR="008776C9" w:rsidRPr="008776C9">
        <w:t>Endringer av internkontrollregler i sektorlovgivningen (tilpasning til ny kommunelov)</w:t>
      </w:r>
      <w:r w:rsidR="008776C9">
        <w:t xml:space="preserve">. </w:t>
      </w:r>
    </w:p>
    <w:p w14:paraId="27B151E5" w14:textId="77777777" w:rsidR="008776C9" w:rsidRDefault="008776C9" w:rsidP="00082D7F"/>
    <w:p w14:paraId="589F7543" w14:textId="77777777" w:rsidR="00A734EF" w:rsidRDefault="00A734EF" w:rsidP="00A734EF">
      <w:r>
        <w:t>I forbindelse med behandlingen av ny kommunelov, var KS positive til en n</w:t>
      </w:r>
      <w:r w:rsidRPr="000B3206">
        <w:t>y internkontrollbestemmelse</w:t>
      </w:r>
      <w:r>
        <w:t xml:space="preserve"> i kommuneloven,</w:t>
      </w:r>
      <w:r w:rsidRPr="000B3206">
        <w:t xml:space="preserve"> </w:t>
      </w:r>
      <w:r>
        <w:t xml:space="preserve">forutsatt at det ble en særlovsgjennomgang med </w:t>
      </w:r>
      <w:r w:rsidRPr="000B3206">
        <w:t>mål</w:t>
      </w:r>
      <w:r>
        <w:t xml:space="preserve"> om</w:t>
      </w:r>
      <w:r w:rsidRPr="000B3206">
        <w:t xml:space="preserve"> å oppheve mesteparten av særlovgivningens internkontrollbestemmelser for kommuneplikter.</w:t>
      </w:r>
      <w:r w:rsidRPr="00A734EF">
        <w:t xml:space="preserve"> </w:t>
      </w:r>
    </w:p>
    <w:p w14:paraId="78627895" w14:textId="77777777" w:rsidR="00A734EF" w:rsidRDefault="00A734EF" w:rsidP="00A734EF"/>
    <w:p w14:paraId="74B8E5E2" w14:textId="77777777" w:rsidR="00A734EF" w:rsidRDefault="00A734EF" w:rsidP="00A734EF">
      <w:r>
        <w:t>E</w:t>
      </w:r>
      <w:r w:rsidRPr="00A734EF">
        <w:t>t nytt og samlet internkontrollregelverk i kommunal sektor</w:t>
      </w:r>
      <w:r>
        <w:t xml:space="preserve"> vil </w:t>
      </w:r>
      <w:r w:rsidRPr="00A734EF">
        <w:t xml:space="preserve">gi en bedre, mer helhetlig og samlet regulering av internkontroll for kommunene. </w:t>
      </w:r>
      <w:r>
        <w:t>Det vil kunne bl</w:t>
      </w:r>
      <w:r w:rsidRPr="00A734EF">
        <w:t>i lettere å ta et mer helhetlig grep</w:t>
      </w:r>
      <w:r>
        <w:t xml:space="preserve"> om internkontrollen i kommunen og i </w:t>
      </w:r>
      <w:r w:rsidRPr="00C94448">
        <w:t>større grad</w:t>
      </w:r>
      <w:r>
        <w:t xml:space="preserve"> praktisere internkontroll som </w:t>
      </w:r>
      <w:r w:rsidRPr="00C94448">
        <w:t>en del a</w:t>
      </w:r>
      <w:r>
        <w:t xml:space="preserve">v </w:t>
      </w:r>
      <w:r w:rsidR="00037E40">
        <w:t xml:space="preserve">kommunens samlede styring og ledelse. </w:t>
      </w:r>
    </w:p>
    <w:p w14:paraId="745815BF" w14:textId="77777777" w:rsidR="00A734EF" w:rsidRDefault="00A734EF" w:rsidP="00082D7F"/>
    <w:p w14:paraId="724729F5" w14:textId="77777777" w:rsidR="00277C77" w:rsidRDefault="00FA79BA" w:rsidP="00082D7F">
      <w:pPr>
        <w:rPr>
          <w:b/>
        </w:rPr>
      </w:pPr>
      <w:r>
        <w:rPr>
          <w:b/>
        </w:rPr>
        <w:t xml:space="preserve">Støtter lovendringene – alle </w:t>
      </w:r>
      <w:r w:rsidR="00277C77">
        <w:rPr>
          <w:b/>
        </w:rPr>
        <w:t xml:space="preserve">kommuneplikter bør med </w:t>
      </w:r>
    </w:p>
    <w:p w14:paraId="2F2199A9" w14:textId="77777777" w:rsidR="00A734EF" w:rsidRDefault="00A734EF" w:rsidP="00082D7F">
      <w:r>
        <w:t xml:space="preserve">KS deler departementets vurdering om at resultatet av </w:t>
      </w:r>
      <w:r w:rsidRPr="00440432">
        <w:t>gjennomgangen er at særlovgivningens bestemmelser om internkontroll med kommuneplikter i all hovedsak nå foreslås opphevet eller endret slik at det er kommunelovens regler om internkontroll som gjelder i stedet.</w:t>
      </w:r>
      <w:r>
        <w:t xml:space="preserve"> </w:t>
      </w:r>
      <w:r w:rsidR="00795A7F">
        <w:t xml:space="preserve">KS støtter lovendringene. </w:t>
      </w:r>
      <w:r>
        <w:t>Det er viktig å understreke at kommunelovens internkontrollbestemmelse også for fremtiden skal være den sentrale internkontrollbestemmelsen for kommunesektoren.</w:t>
      </w:r>
    </w:p>
    <w:p w14:paraId="3710B366" w14:textId="77777777" w:rsidR="00A734EF" w:rsidRDefault="00A734EF" w:rsidP="00082D7F"/>
    <w:p w14:paraId="16BF2314" w14:textId="29FF2BDF" w:rsidR="00A734EF" w:rsidRPr="00782656" w:rsidRDefault="00A734EF" w:rsidP="00082D7F">
      <w:r>
        <w:t xml:space="preserve">Stortinget </w:t>
      </w:r>
      <w:r w:rsidR="00782656">
        <w:t xml:space="preserve">fastslo </w:t>
      </w:r>
      <w:r>
        <w:t>at forskrift om ledelse og kvalitetsforbedring i helse- og omsorgstjenesten ikke skulle gjennomgås eller oppheves i denne prosessen.</w:t>
      </w:r>
      <w:r w:rsidR="00782656" w:rsidRPr="00782656">
        <w:t xml:space="preserve"> </w:t>
      </w:r>
      <w:r w:rsidR="00782656">
        <w:t>Konsekvensen er at det</w:t>
      </w:r>
      <w:r w:rsidR="00782656" w:rsidRPr="00782656">
        <w:t xml:space="preserve"> kun er internkontrollregelen for helse</w:t>
      </w:r>
      <w:r w:rsidR="00782656">
        <w:t>-</w:t>
      </w:r>
      <w:r w:rsidR="00782656" w:rsidRPr="00782656">
        <w:t xml:space="preserve"> og </w:t>
      </w:r>
      <w:r w:rsidR="00782656">
        <w:t>omsorgs</w:t>
      </w:r>
      <w:r w:rsidR="00782656" w:rsidRPr="00782656">
        <w:t xml:space="preserve">ektoren som gjelder på </w:t>
      </w:r>
      <w:r w:rsidR="00782656">
        <w:t>en vesentlig del av den kommunale virksomheten</w:t>
      </w:r>
      <w:r w:rsidR="00782656" w:rsidRPr="00782656">
        <w:t xml:space="preserve">, og ikke </w:t>
      </w:r>
      <w:r w:rsidR="00782656">
        <w:t>kommunelovens internkontrollregler.</w:t>
      </w:r>
      <w:r>
        <w:t xml:space="preserve"> </w:t>
      </w:r>
      <w:r w:rsidR="00782656">
        <w:t>KS f</w:t>
      </w:r>
      <w:r w:rsidR="00782656" w:rsidRPr="00782656">
        <w:t>astholder at det bør gjelde de samme internkontrollregler på helse</w:t>
      </w:r>
      <w:r w:rsidR="00782656">
        <w:t>-</w:t>
      </w:r>
      <w:r w:rsidR="00782656" w:rsidRPr="00782656">
        <w:t xml:space="preserve"> og omsorgssektoren</w:t>
      </w:r>
      <w:r w:rsidR="00782656">
        <w:t xml:space="preserve"> som for andre kommuneplikter for å få et mer helhetlig og samordnet internkontrollregelverk. </w:t>
      </w:r>
      <w:r w:rsidR="00782656" w:rsidRPr="00782656">
        <w:t xml:space="preserve">KS ber derfor Stortinget anmode regjeringen om å igangsette en nærmere evaluering av om det er hensiktsmessig å ha ulike internkontrollregler for helse og omsorgssektoren og for kommuneplikter for øvrig, med det siktemål at kommunelovens internkontrollregel også skal gjelde for helse- og omsorgssektoren.  </w:t>
      </w:r>
    </w:p>
    <w:p w14:paraId="3DB173A2" w14:textId="77777777" w:rsidR="007B7437" w:rsidRDefault="007B7437" w:rsidP="00082D7F"/>
    <w:p w14:paraId="5BADDE9F" w14:textId="77777777" w:rsidR="00037E40" w:rsidRDefault="00037E40" w:rsidP="00037E40">
      <w:r>
        <w:t>I hør</w:t>
      </w:r>
      <w:r w:rsidR="004A20CB">
        <w:t>ingsinnspillet</w:t>
      </w:r>
      <w:r>
        <w:t xml:space="preserve"> til departementet pekte KS på at d</w:t>
      </w:r>
      <w:r w:rsidRPr="00037E40">
        <w:t>et flere steder blandes hva som er å forstå som internkontroll etter kommuneloven og hva som er pliktregler etter særlovgivningen</w:t>
      </w:r>
      <w:r>
        <w:t>, noe som er uheldig, og også k</w:t>
      </w:r>
      <w:r w:rsidRPr="00037E40">
        <w:t>unne få konsekvenser for tolkingen av tilsyn med internkontroll.</w:t>
      </w:r>
      <w:r w:rsidR="00076F67">
        <w:t xml:space="preserve"> </w:t>
      </w:r>
      <w:r w:rsidRPr="00037E40">
        <w:t>De</w:t>
      </w:r>
      <w:r>
        <w:t>t er positivt a</w:t>
      </w:r>
      <w:r w:rsidRPr="00037E40">
        <w:t>t skillet mellom det som er internkontroll etter kommuneloven og det som er pliktregler etter sær</w:t>
      </w:r>
      <w:r w:rsidR="00076F67">
        <w:t xml:space="preserve">lovgivningen nå er tydeliggjort. </w:t>
      </w:r>
    </w:p>
    <w:p w14:paraId="3842729F" w14:textId="77777777" w:rsidR="00037E40" w:rsidRDefault="00037E40" w:rsidP="00037E40"/>
    <w:p w14:paraId="68341713" w14:textId="3B8D4D5C" w:rsidR="00277C77" w:rsidRPr="00782656" w:rsidRDefault="00754DE5" w:rsidP="00037E40">
      <w:pPr>
        <w:rPr>
          <w:b/>
        </w:rPr>
      </w:pPr>
      <w:r>
        <w:rPr>
          <w:b/>
        </w:rPr>
        <w:lastRenderedPageBreak/>
        <w:t>Tilsyn med internkontroll – vi</w:t>
      </w:r>
      <w:r w:rsidR="00277C77">
        <w:rPr>
          <w:b/>
        </w:rPr>
        <w:t xml:space="preserve">ktig å sikre samordnet praksis </w:t>
      </w:r>
      <w:r>
        <w:rPr>
          <w:b/>
        </w:rPr>
        <w:t xml:space="preserve">og </w:t>
      </w:r>
      <w:r w:rsidR="00277C77">
        <w:rPr>
          <w:b/>
        </w:rPr>
        <w:t xml:space="preserve">forståelse av </w:t>
      </w:r>
      <w:r>
        <w:rPr>
          <w:b/>
        </w:rPr>
        <w:t xml:space="preserve">regelverket </w:t>
      </w:r>
    </w:p>
    <w:p w14:paraId="31662186" w14:textId="77777777" w:rsidR="00BD38FD" w:rsidRDefault="00076F67" w:rsidP="00BD38FD">
      <w:r w:rsidRPr="00076F67">
        <w:t xml:space="preserve">I ny kommunelov er det ikke tatt inn noen egen bestemmelse med hjemmel for å føre tilsyn med internkontroll. </w:t>
      </w:r>
      <w:r>
        <w:t xml:space="preserve">Tilsynshjemlene ligger fortsatt i de enkelte særlover. I høringssvaret til departementet etterlyste KS en drøftelse og analyse av mulige konsekvenser av at tilsynshjemler fortsatt ligger i de enkelte særlover. </w:t>
      </w:r>
      <w:r w:rsidR="000B4EAC">
        <w:t>Særlig gjelder det h</w:t>
      </w:r>
      <w:r>
        <w:t xml:space="preserve">vordan man kan sikre en samordnet praksis og forståelse av kommunelovens internkontrollkrav, </w:t>
      </w:r>
      <w:r w:rsidR="000B4EAC">
        <w:t>ikke minst</w:t>
      </w:r>
      <w:r>
        <w:t xml:space="preserve"> i gjennomføring av tilsyn</w:t>
      </w:r>
      <w:r w:rsidR="000B4EAC">
        <w:t xml:space="preserve">. </w:t>
      </w:r>
      <w:r w:rsidR="00BD38FD">
        <w:t>KS fremmet f</w:t>
      </w:r>
      <w:r w:rsidR="00BD38FD" w:rsidRPr="00076F67">
        <w:t>lere forslag til hvordan man kan sikre en helhetlig forståelse av internkontrollbestemmelsen.</w:t>
      </w:r>
      <w:r w:rsidR="00BD38FD" w:rsidRPr="000B4EAC">
        <w:t xml:space="preserve"> </w:t>
      </w:r>
    </w:p>
    <w:p w14:paraId="3620E18E" w14:textId="77777777" w:rsidR="00A90977" w:rsidRDefault="00A90977" w:rsidP="00BD38FD"/>
    <w:p w14:paraId="2679D031" w14:textId="77777777" w:rsidR="00BD38FD" w:rsidRDefault="00BD38FD" w:rsidP="00BD38FD">
      <w:r>
        <w:t>Det er positivt at d</w:t>
      </w:r>
      <w:r w:rsidR="000B4EAC" w:rsidRPr="000B4EAC">
        <w:t xml:space="preserve">epartementet er enig </w:t>
      </w:r>
      <w:r>
        <w:t xml:space="preserve">med KS </w:t>
      </w:r>
      <w:r w:rsidR="000B4EAC" w:rsidRPr="000B4EAC">
        <w:t>i at det er viktig å sikre at bestemmelsen forstås på samme måte i ulike sektorer</w:t>
      </w:r>
      <w:r w:rsidR="00A90977">
        <w:t>, og at departementet</w:t>
      </w:r>
      <w:r>
        <w:t xml:space="preserve"> </w:t>
      </w:r>
      <w:r w:rsidR="000B4EAC" w:rsidRPr="000B4EAC">
        <w:t>vi</w:t>
      </w:r>
      <w:r>
        <w:t xml:space="preserve">l følge opp dette i sitt arbeid, blant annet ved å </w:t>
      </w:r>
      <w:r w:rsidRPr="000B4EAC">
        <w:t>utarbeide felles veiledning</w:t>
      </w:r>
      <w:r>
        <w:t xml:space="preserve"> </w:t>
      </w:r>
      <w:r w:rsidRPr="000B4EAC">
        <w:t xml:space="preserve">i kommunelovens internkontrollkrav </w:t>
      </w:r>
      <w:r>
        <w:t xml:space="preserve">og understreke </w:t>
      </w:r>
      <w:r w:rsidRPr="000B4EAC">
        <w:t>fylkesmennene</w:t>
      </w:r>
      <w:r>
        <w:t>s</w:t>
      </w:r>
      <w:r w:rsidRPr="000B4EAC">
        <w:t xml:space="preserve"> </w:t>
      </w:r>
      <w:r>
        <w:t xml:space="preserve">ansvar for å gi et signal </w:t>
      </w:r>
      <w:r w:rsidRPr="000B4EAC">
        <w:t xml:space="preserve">til departementet </w:t>
      </w:r>
      <w:r>
        <w:t xml:space="preserve">om de </w:t>
      </w:r>
      <w:r w:rsidRPr="000B4EAC">
        <w:t>ser at praksis utvikler seg ulikt i forskjellige sektorer.</w:t>
      </w:r>
    </w:p>
    <w:p w14:paraId="2A34A5D8" w14:textId="77777777" w:rsidR="00BD38FD" w:rsidRDefault="00BD38FD" w:rsidP="00BD38FD"/>
    <w:p w14:paraId="40CB123B" w14:textId="19D45BEA" w:rsidR="00A90977" w:rsidRPr="00754DE5" w:rsidRDefault="00A90977" w:rsidP="00BD38FD">
      <w:r>
        <w:t xml:space="preserve">KS foreslo at </w:t>
      </w:r>
      <w:r w:rsidRPr="00A90977">
        <w:t xml:space="preserve">Kommunal- og moderniseringsdepartementet skal være klageinstans ved klage om pålegg om tilsyn </w:t>
      </w:r>
      <w:r w:rsidR="00BD38FD" w:rsidRPr="00BD38FD">
        <w:t xml:space="preserve">for å sikre lik lovforståelse av internkontrollbestemmelsen. </w:t>
      </w:r>
      <w:r>
        <w:t>Vi registrerer at de</w:t>
      </w:r>
      <w:r w:rsidRPr="00A90977">
        <w:t xml:space="preserve">partementet </w:t>
      </w:r>
      <w:r>
        <w:t xml:space="preserve">mener at det ikke </w:t>
      </w:r>
      <w:r w:rsidRPr="00A90977">
        <w:t>er aktuelt å etablere særskilte klageordninger for pålegg i tilsynssaker.</w:t>
      </w:r>
      <w:r>
        <w:t xml:space="preserve"> </w:t>
      </w:r>
      <w:r w:rsidR="007B7437" w:rsidRPr="007B7437">
        <w:t xml:space="preserve">KS deler ikke departementets vurdering. Dersom det føres tilsyn på kommunens internkontroll etter kommuneloven, og kommunen påklager et pålegg grunnet uenighet om forståelse av kommunelovens internkontrollregel, så bør KMD være klageorgan. Det er KMD som er det ansvarlige departementet for kommuneloven, og som da også på statens vegne bør ta stilling til og avgjøre innholdet i kommunelovens regler, og ikke statlige sektormyndigheter. Dette vil også være best i samsvar med påpekningen i proposisjonen av at poenget med internkontrollbestemmelsen i kommuneloven er å tydeliggjøre hvilke felles minstekrav som gjelder for kommunenes internkontroll. En slik klageordning vil være et effektivt virkemiddel for å sikre en helhetlig og samordnet forståelse av internkontrollregelen. For de tilfeller hvor det utøves tilsyn kun knyttet til kommunens praktisering av internkontrollregel, kan KS vanskelig se hvorfor sektoransvarsprinsippet tilsier at sektormyndigheter på vegne av staten skal ta endelig stilling til innholdet i kommunelovens internkontrollregel. I de tilfeller hvor det både utøves tilsyn med en sektorlov, og hvor det også vises til kommunelovens internkontrollregel, så bør det utredes nærmere hvordan klagen skal håndteres. Dersom grunnlaget for pålegget også er her knyttet til svikt i kommunens oppfølging av internkontroll etter kommuneloven, så bør tilsvarende det være KMD som på vegne av staten tar stilling til innholdet i kommunelovens internkontrollregel, og som slik behandler klagen. </w:t>
      </w:r>
      <w:r w:rsidR="007B7437" w:rsidRPr="00754DE5">
        <w:t xml:space="preserve">KS ber derfor Stortinget anmode regjeringen om å utrede en klageordning hvor klager grunnet uenighet om forståelse av internkontrollregelen i kommuneloven går til KMD.      </w:t>
      </w:r>
    </w:p>
    <w:p w14:paraId="49873534" w14:textId="77777777" w:rsidR="007B7437" w:rsidRDefault="007B7437" w:rsidP="00BD38FD"/>
    <w:p w14:paraId="1AB743B2" w14:textId="25C711FF" w:rsidR="00A90977" w:rsidRPr="00754DE5" w:rsidRDefault="00A90977" w:rsidP="00A90977">
      <w:r>
        <w:t>KS foreslo</w:t>
      </w:r>
      <w:r w:rsidRPr="000B4EAC">
        <w:t xml:space="preserve"> videre at det innføres et klarhetsprinsipp for vedtak om pålegg, det vil si at det gis en høyere terskel for når pålegg om retting kan gis.</w:t>
      </w:r>
      <w:r>
        <w:t xml:space="preserve"> KS kan ikke se at departementet har vurdert dette forslaget nærmere. </w:t>
      </w:r>
      <w:r w:rsidR="004A20CB">
        <w:t xml:space="preserve">På oppdrag fra KS, har </w:t>
      </w:r>
      <w:r>
        <w:t xml:space="preserve">NIBR </w:t>
      </w:r>
      <w:r w:rsidR="00795A7F">
        <w:t xml:space="preserve">(2017:9) </w:t>
      </w:r>
      <w:r>
        <w:t>undersøkt innføring av et «klarhetsprinsip</w:t>
      </w:r>
      <w:r w:rsidR="004A20CB">
        <w:t xml:space="preserve">p» etter modell fra dansk rett og </w:t>
      </w:r>
      <w:r>
        <w:t>vurdert hvordan et klarhetsprinsipp etter norsk modell kan utformes.</w:t>
      </w:r>
      <w:r w:rsidR="00795A7F" w:rsidRPr="00795A7F">
        <w:t xml:space="preserve"> </w:t>
      </w:r>
      <w:r w:rsidR="00795A7F">
        <w:t>NIBR</w:t>
      </w:r>
      <w:r w:rsidR="00795A7F" w:rsidRPr="00795A7F">
        <w:t xml:space="preserve"> tilrår at innføring av et klarhetsprinsipp avgrenses til å gjelde for vedtak om pålegg. </w:t>
      </w:r>
      <w:r w:rsidR="00795A7F">
        <w:t xml:space="preserve">Det vil innebære </w:t>
      </w:r>
      <w:r w:rsidR="004A20CB">
        <w:t xml:space="preserve">at </w:t>
      </w:r>
      <w:r w:rsidR="00795A7F">
        <w:t>p</w:t>
      </w:r>
      <w:r w:rsidR="00795A7F" w:rsidRPr="00795A7F">
        <w:t xml:space="preserve">ålegg kan gis ved </w:t>
      </w:r>
      <w:r w:rsidR="00795A7F" w:rsidRPr="00795A7F">
        <w:rPr>
          <w:i/>
        </w:rPr>
        <w:t>klare</w:t>
      </w:r>
      <w:r w:rsidR="00795A7F" w:rsidRPr="00795A7F">
        <w:t xml:space="preserve"> lovbrudd, det vil si at det ikke må være </w:t>
      </w:r>
      <w:r w:rsidR="00795A7F" w:rsidRPr="00795A7F">
        <w:rPr>
          <w:i/>
        </w:rPr>
        <w:t>rimelig tvil</w:t>
      </w:r>
      <w:r w:rsidR="00795A7F" w:rsidRPr="00795A7F">
        <w:t xml:space="preserve"> om at lovgivningen er tilsidesatt. Kravet gjelder både rettslige og faktiske forhold.</w:t>
      </w:r>
      <w:r w:rsidR="00795A7F">
        <w:t xml:space="preserve"> </w:t>
      </w:r>
      <w:r w:rsidR="00795A7F" w:rsidRPr="00754DE5">
        <w:t xml:space="preserve">KS ber Stortinget be regjeringen komme tilbake til Stortinget med en nærmere vurdering av innføringen av et klarhetsprinsipp i bruk av pålegg ved statlig tilsyn med kommunene. </w:t>
      </w:r>
    </w:p>
    <w:p w14:paraId="03ACB38C" w14:textId="77777777" w:rsidR="00277C77" w:rsidRPr="00782656" w:rsidRDefault="00277C77" w:rsidP="00076F67">
      <w:pPr>
        <w:rPr>
          <w:b/>
        </w:rPr>
      </w:pPr>
    </w:p>
    <w:p w14:paraId="1370B7F6" w14:textId="77777777" w:rsidR="000B4EAC" w:rsidRDefault="000B4EAC" w:rsidP="00076F67">
      <w:r w:rsidRPr="000B4EAC">
        <w:t xml:space="preserve">KS er opptatt av rammene for hva det kan føres tilsyn med. Departementet viser her til </w:t>
      </w:r>
      <w:proofErr w:type="spellStart"/>
      <w:r w:rsidRPr="000B4EAC">
        <w:t>Prop</w:t>
      </w:r>
      <w:proofErr w:type="spellEnd"/>
      <w:r w:rsidRPr="000B4EAC">
        <w:t>. 46 L (2017–2018) punkt 23.4.4 om statlig tilsyn med internkontroll</w:t>
      </w:r>
      <w:r w:rsidR="004A20CB">
        <w:t>, d</w:t>
      </w:r>
      <w:r w:rsidRPr="000B4EAC">
        <w:t xml:space="preserve">er det blant annet </w:t>
      </w:r>
      <w:r w:rsidR="004A20CB">
        <w:t xml:space="preserve">framgår </w:t>
      </w:r>
      <w:r w:rsidRPr="000B4EAC">
        <w:t xml:space="preserve">at tilsynsmyndighetene ikke kan føre tilsyn med annen internkontroll enn det som følger av minstekravene i § 25-1. Dette er en konsekvens av at tilsyn skal være lovlighetstilsyn og at tilsynsmyndighetene ikke kan overprøve kommunenes forvaltningsskjønn. Det betyr </w:t>
      </w:r>
      <w:r w:rsidR="004A20CB">
        <w:t xml:space="preserve">etter KS vurdering </w:t>
      </w:r>
      <w:r w:rsidRPr="000B4EAC">
        <w:t>at staten kan føre tilsyn med at kravene til internkontroll i kommuneloven er fulgt, men ikke hvordan kommunene velger å gjennomføre dette innenfor lovens rammer.</w:t>
      </w:r>
    </w:p>
    <w:p w14:paraId="664E1163" w14:textId="77777777" w:rsidR="00277C77" w:rsidRDefault="00277C77" w:rsidP="00076F67"/>
    <w:p w14:paraId="5BFDE592" w14:textId="77777777" w:rsidR="00277C77" w:rsidRPr="00782656" w:rsidRDefault="00277C77" w:rsidP="00076F67">
      <w:pPr>
        <w:rPr>
          <w:b/>
        </w:rPr>
      </w:pPr>
      <w:r w:rsidRPr="00782656">
        <w:rPr>
          <w:b/>
        </w:rPr>
        <w:t>God internkontroll</w:t>
      </w:r>
      <w:r w:rsidR="00827A03">
        <w:rPr>
          <w:b/>
        </w:rPr>
        <w:t xml:space="preserve"> – KS tilbyr støtte</w:t>
      </w:r>
      <w:r w:rsidRPr="00782656">
        <w:rPr>
          <w:b/>
        </w:rPr>
        <w:t xml:space="preserve"> </w:t>
      </w:r>
    </w:p>
    <w:p w14:paraId="365CED61" w14:textId="10DC43EB" w:rsidR="00827A03" w:rsidRDefault="00827A03" w:rsidP="00827A03">
      <w:r>
        <w:t>KS er opptatt a</w:t>
      </w:r>
      <w:r w:rsidR="00754DE5">
        <w:t>v</w:t>
      </w:r>
      <w:r>
        <w:t xml:space="preserve"> god intern</w:t>
      </w:r>
      <w:r w:rsidR="00754DE5">
        <w:t xml:space="preserve">kontroll, og vil kort </w:t>
      </w:r>
      <w:r>
        <w:t xml:space="preserve">vise til arbeid som gjøres i den forbindelse. </w:t>
      </w:r>
      <w:r w:rsidR="00277C77" w:rsidRPr="00277C77">
        <w:t>Kommunene</w:t>
      </w:r>
      <w:r w:rsidR="00277C77">
        <w:t xml:space="preserve"> og fylkeskommunene</w:t>
      </w:r>
      <w:r w:rsidR="00277C77" w:rsidRPr="00277C77">
        <w:t xml:space="preserve"> kan velge å etablere en internkontroll som går lenger enn de minstekrav som stilles i loven. </w:t>
      </w:r>
      <w:r>
        <w:t xml:space="preserve">KS er i ferd med å ferdigstille en revidert veileder om kommunedirektørens internkontroll. Formålet </w:t>
      </w:r>
      <w:r w:rsidRPr="00277C77">
        <w:t>er å gi praktisk støtte til kommuner og fylkeskommuner som ønsker å styrke den administrative internkontrollen</w:t>
      </w:r>
      <w:r>
        <w:t xml:space="preserve">. </w:t>
      </w:r>
      <w:r w:rsidRPr="00827A03">
        <w:t xml:space="preserve">Veilederen «Kommunedirektørens internkontroll» inneholder de fleste og mest sentrale elementene som trengs sett opp mot de behovene som kommunene melder om. Den oppdaterte veilederen vil legges åpent tilgjengelig på internett, i et enkelt tilgjengelig elektronisk format.  </w:t>
      </w:r>
    </w:p>
    <w:p w14:paraId="260B65D3" w14:textId="77777777" w:rsidR="00827A03" w:rsidRDefault="00827A03" w:rsidP="00827A03"/>
    <w:p w14:paraId="1E4E235A" w14:textId="77777777" w:rsidR="00277C77" w:rsidRDefault="00827A03" w:rsidP="00827A03">
      <w:r>
        <w:t>KS har fått prosjektskjønnsmidler fra Kommunal- og moderniseringsdepartementet til å lage et utviklingsprogram for internkontroll, i første omgang</w:t>
      </w:r>
      <w:r w:rsidRPr="00827A03">
        <w:t xml:space="preserve"> til å utvikle e-læringsprodukter i KS Læring. </w:t>
      </w:r>
      <w:r>
        <w:t xml:space="preserve">Intensjonen i neste omgang er å tilby </w:t>
      </w:r>
      <w:r w:rsidRPr="00827A03">
        <w:t>møtep</w:t>
      </w:r>
      <w:r>
        <w:t>lasser, seminarer, nettverk osv</w:t>
      </w:r>
      <w:r w:rsidRPr="00827A03">
        <w:t>.</w:t>
      </w:r>
    </w:p>
    <w:p w14:paraId="36AEE30D" w14:textId="77777777" w:rsidR="00076F67" w:rsidRDefault="00076F67" w:rsidP="00076F67"/>
    <w:p w14:paraId="6E493BC4" w14:textId="77777777" w:rsidR="00B13EBE" w:rsidRDefault="00B13EBE" w:rsidP="00082D7F"/>
    <w:p w14:paraId="0A86CA70" w14:textId="77777777" w:rsidR="00B13EBE" w:rsidRDefault="00B13EBE" w:rsidP="00082D7F"/>
    <w:p w14:paraId="7010E474" w14:textId="77777777" w:rsidR="000B3206" w:rsidRDefault="000B3206" w:rsidP="00082D7F"/>
    <w:p w14:paraId="53193811" w14:textId="77777777" w:rsidR="000B3206" w:rsidRPr="00427BD6" w:rsidRDefault="000B3206" w:rsidP="00082D7F"/>
    <w:p w14:paraId="0988BCD2" w14:textId="77777777" w:rsidR="005A3116" w:rsidRDefault="00827A03" w:rsidP="00082D7F">
      <w:r>
        <w:t xml:space="preserve">Med hilsen </w:t>
      </w:r>
    </w:p>
    <w:p w14:paraId="5DC07331" w14:textId="77777777" w:rsidR="00827A03" w:rsidRDefault="00827A03" w:rsidP="00082D7F"/>
    <w:p w14:paraId="3B1013C4" w14:textId="77777777" w:rsidR="00827A03" w:rsidRDefault="00827A03" w:rsidP="00082D7F"/>
    <w:p w14:paraId="72D30E6E" w14:textId="77777777" w:rsidR="00827A03" w:rsidRDefault="00827A03" w:rsidP="00082D7F">
      <w:r>
        <w:t>Helge Eide</w:t>
      </w:r>
      <w:r>
        <w:tab/>
      </w:r>
      <w:r>
        <w:tab/>
      </w:r>
      <w:r>
        <w:tab/>
      </w:r>
      <w:r>
        <w:tab/>
      </w:r>
      <w:r>
        <w:tab/>
      </w:r>
      <w:r>
        <w:tab/>
        <w:t xml:space="preserve">Tor Allstrin </w:t>
      </w:r>
    </w:p>
    <w:p w14:paraId="25DD9610" w14:textId="77777777" w:rsidR="00827A03" w:rsidRPr="00427BD6" w:rsidRDefault="00827A03" w:rsidP="00082D7F">
      <w:r>
        <w:t>Områdedirektør Interessepolitikk</w:t>
      </w:r>
      <w:r>
        <w:tab/>
      </w:r>
      <w:r>
        <w:tab/>
      </w:r>
      <w:r>
        <w:tab/>
        <w:t>Områdedirektør Advokatene</w:t>
      </w:r>
    </w:p>
    <w:p w14:paraId="40D2A048" w14:textId="77777777" w:rsidR="00EF2F1D" w:rsidRDefault="00EF2F1D" w:rsidP="00082D7F"/>
    <w:p w14:paraId="6B5BB409" w14:textId="77777777" w:rsidR="00971CC4" w:rsidRDefault="00971CC4" w:rsidP="00082D7F"/>
    <w:sdt>
      <w:sdtPr>
        <w:alias w:val="Mottakerliste"/>
        <w:tag w:val="Mottakerliste"/>
        <w:id w:val="-995184395"/>
      </w:sdtPr>
      <w:sdtEndPr/>
      <w:sdtContent>
        <w:p w14:paraId="38169ADB" w14:textId="79FA1EBA" w:rsidR="00971CC4" w:rsidRDefault="00971CC4" w:rsidP="00971CC4">
          <w:pPr>
            <w:rPr>
              <w:rFonts w:ascii="Verdana" w:hAnsi="Verdana"/>
              <w:sz w:val="20"/>
            </w:rPr>
          </w:pPr>
          <w:r>
            <w:fldChar w:fldCharType="begin"/>
          </w:r>
          <w:r>
            <w:rPr>
              <w:lang w:val="en-US"/>
            </w:rPr>
            <w:instrText xml:space="preserve"> IF "</w:instrText>
          </w:r>
          <w:bookmarkStart w:id="4" w:name="_Hlk425943498"/>
          <w:r>
            <w:fldChar w:fldCharType="begin"/>
          </w:r>
          <w:r>
            <w:rPr>
              <w:lang w:val="en-US"/>
            </w:rPr>
            <w:instrText xml:space="preserve"> DOCPROPERTY ShowDummyRecipient </w:instrText>
          </w:r>
          <w:r>
            <w:fldChar w:fldCharType="separate"/>
          </w:r>
          <w:r w:rsidR="00BC50C9">
            <w:rPr>
              <w:lang w:val="en-US"/>
            </w:rPr>
            <w:instrText>false</w:instrText>
          </w:r>
          <w:r>
            <w:fldChar w:fldCharType="end"/>
          </w:r>
          <w:bookmarkEnd w:id="4"/>
          <w:r>
            <w:rPr>
              <w:lang w:val="en-US"/>
            </w:rPr>
            <w:instrText>"="true" "</w:instrText>
          </w:r>
        </w:p>
        <w:tbl>
          <w:tblPr>
            <w:tblStyle w:val="Tabellrutenet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73"/>
            <w:gridCol w:w="8122"/>
          </w:tblGrid>
          <w:tr w:rsidR="00971CC4" w14:paraId="03EE232E" w14:textId="77777777" w:rsidTr="00E002D4">
            <w:tc>
              <w:tcPr>
                <w:tcW w:w="1384" w:type="dxa"/>
                <w:hideMark/>
              </w:tcPr>
              <w:p w14:paraId="563F9874" w14:textId="77777777" w:rsidR="00971CC4" w:rsidRDefault="00930648" w:rsidP="00E002D4">
                <w:sdt>
                  <w:sdtPr>
                    <w:tag w:val="Label_Mottaker"/>
                    <w:id w:val="1220096060"/>
                    <w:text/>
                  </w:sdtPr>
                  <w:sdtEndPr/>
                  <w:sdtContent>
                    <w:r w:rsidR="00971CC4">
                      <w:instrText>Mottakere</w:instrText>
                    </w:r>
                  </w:sdtContent>
                </w:sdt>
                <w:r w:rsidR="00971CC4">
                  <w:rPr>
                    <w:szCs w:val="24"/>
                  </w:rPr>
                  <w:instrText>:</w:instrText>
                </w:r>
              </w:p>
            </w:tc>
            <w:sdt>
              <w:sdtPr>
                <w:tag w:val="ToActivityContact"/>
                <w:id w:val="10008"/>
                <w:dataBinding w:prefixMappings="xmlns:gbs='http://www.software-innovation.no/growBusinessDocument'" w:xpath="/gbs:GrowBusinessDocument/gbs:Lists/gbs:SingleLines/gbs:ToActivityContact/gbs:DisplayField[@gbs:key='10008']" w:storeItemID="{07137140-8B51-4CEA-957D-85884F71A8B6}"/>
                <w:text w:multiLine="1"/>
              </w:sdtPr>
              <w:sdtEndPr/>
              <w:sdtContent>
                <w:tc>
                  <w:tcPr>
                    <w:tcW w:w="8583" w:type="dxa"/>
                    <w:hideMark/>
                  </w:tcPr>
                  <w:p w14:paraId="60C86C43" w14:textId="3365BC9B" w:rsidR="00971CC4" w:rsidRDefault="00BC0B5E" w:rsidP="00E002D4">
                    <w:r>
                      <w:instrText>Kommunal- og forvaltningskomiteen</w:instrText>
                    </w:r>
                  </w:p>
                </w:tc>
              </w:sdtContent>
            </w:sdt>
          </w:tr>
        </w:tbl>
        <w:p w14:paraId="61C85135" w14:textId="0B79C879" w:rsidR="00971CC4" w:rsidRDefault="00971CC4" w:rsidP="00971CC4">
          <w:pPr>
            <w:rPr>
              <w:rFonts w:ascii="Verdana" w:hAnsi="Verdana"/>
              <w:sz w:val="20"/>
            </w:rPr>
          </w:pPr>
          <w:r>
            <w:instrText xml:space="preserve"> " </w:instrText>
          </w:r>
          <w:r>
            <w:fldChar w:fldCharType="end"/>
          </w:r>
        </w:p>
      </w:sdtContent>
    </w:sdt>
    <w:p w14:paraId="5CE0529E" w14:textId="18ED837A" w:rsidR="00971CC4" w:rsidRDefault="00971CC4" w:rsidP="00971CC4">
      <w:pPr>
        <w:rPr>
          <w:szCs w:val="24"/>
        </w:rPr>
      </w:pPr>
      <w:r>
        <w:rPr>
          <w:szCs w:val="24"/>
        </w:rPr>
        <w:fldChar w:fldCharType="begin"/>
      </w:r>
      <w:r>
        <w:rPr>
          <w:szCs w:val="24"/>
        </w:rPr>
        <w:instrText xml:space="preserve"> IF "</w:instrText>
      </w:r>
      <w:sdt>
        <w:sdtPr>
          <w:tag w:val="ToActivityContact.Name"/>
          <w:id w:val="10019"/>
          <w:dataBinding w:prefixMappings="xmlns:gbs='http://www.software-innovation.no/growBusinessDocument'" w:xpath="/gbs:GrowBusinessDocument/gbs:ToActivityContactJOINEX.Name[@gbs:key='10019']" w:storeItemID="{07137140-8B51-4CEA-957D-85884F71A8B6}"/>
          <w:text/>
        </w:sdtPr>
        <w:sdtEndPr/>
        <w:sdtContent>
          <w:r w:rsidR="00BC0B5E">
            <w:instrText xml:space="preserve">  </w:instrText>
          </w:r>
        </w:sdtContent>
      </w:sdt>
      <w:r>
        <w:rPr>
          <w:szCs w:val="24"/>
        </w:rPr>
        <w:instrText>"&lt;&gt;"  " "</w:instrText>
      </w:r>
    </w:p>
    <w:tbl>
      <w:tblPr>
        <w:tblStyle w:val="Tabellrutenet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7"/>
        <w:gridCol w:w="8128"/>
      </w:tblGrid>
      <w:tr w:rsidR="00971CC4" w14:paraId="3DAFFBD9" w14:textId="77777777" w:rsidTr="00971CC4">
        <w:tc>
          <w:tcPr>
            <w:tcW w:w="1384" w:type="dxa"/>
            <w:hideMark/>
          </w:tcPr>
          <w:sdt>
            <w:sdtPr>
              <w:tag w:val="Label_Kopi til"/>
              <w:id w:val="1993522265"/>
              <w:text/>
            </w:sdtPr>
            <w:sdtEndPr/>
            <w:sdtContent>
              <w:p w14:paraId="24CE549C" w14:textId="77777777" w:rsidR="00971CC4" w:rsidRDefault="00971CC4" w:rsidP="00E002D4">
                <w:r>
                  <w:instrText>Kopi:</w:instrText>
                </w:r>
              </w:p>
            </w:sdtContent>
          </w:sdt>
        </w:tc>
        <w:tc>
          <w:tcPr>
            <w:tcW w:w="8327" w:type="dxa"/>
            <w:hideMark/>
          </w:tcPr>
          <w:p w14:paraId="1A90BD04" w14:textId="65BF2BA0" w:rsidR="00971CC4" w:rsidRDefault="00930648" w:rsidP="00E002D4">
            <w:pPr>
              <w:tabs>
                <w:tab w:val="left" w:pos="2565"/>
              </w:tabs>
            </w:pPr>
            <w:sdt>
              <w:sdtPr>
                <w:tag w:val="ToActivityContact"/>
                <w:id w:val="10009"/>
                <w:dataBinding w:prefixMappings="xmlns:gbs='http://www.software-innovation.no/growBusinessDocument'" w:xpath="/gbs:GrowBusinessDocument/gbs:Lists/gbs:SingleLines/gbs:ToActivityContact/gbs:DisplayField[@gbs:key='10009']" w:storeItemID="{07137140-8B51-4CEA-957D-85884F71A8B6}"/>
                <w:text w:multiLine="1"/>
              </w:sdtPr>
              <w:sdtEndPr/>
              <w:sdtContent>
                <w:r w:rsidR="00BC0B5E">
                  <w:br/>
                  <w:instrText xml:space="preserve">        </w:instrText>
                </w:r>
              </w:sdtContent>
            </w:sdt>
          </w:p>
        </w:tc>
      </w:tr>
    </w:tbl>
    <w:p w14:paraId="235D92EB" w14:textId="2E17C745" w:rsidR="00971CC4" w:rsidRPr="00427BD6" w:rsidRDefault="00971CC4" w:rsidP="00082D7F">
      <w:r>
        <w:rPr>
          <w:szCs w:val="24"/>
        </w:rPr>
        <w:instrText xml:space="preserve"> " </w:instrText>
      </w:r>
      <w:r>
        <w:rPr>
          <w:szCs w:val="24"/>
        </w:rPr>
        <w:fldChar w:fldCharType="end"/>
      </w:r>
    </w:p>
    <w:p w14:paraId="57DA081A" w14:textId="77777777" w:rsidR="00DE07FE" w:rsidRPr="00427BD6" w:rsidRDefault="00DE07FE" w:rsidP="00082D7F"/>
    <w:sectPr w:rsidR="00DE07FE" w:rsidRPr="00427BD6" w:rsidSect="003C4B7C">
      <w:footerReference w:type="default" r:id="rId8"/>
      <w:headerReference w:type="first" r:id="rId9"/>
      <w:footerReference w:type="first" r:id="rId10"/>
      <w:pgSz w:w="11906" w:h="16838" w:code="9"/>
      <w:pgMar w:top="1418" w:right="1418" w:bottom="1418" w:left="993"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448EC" w14:textId="77777777" w:rsidR="00930648" w:rsidRDefault="00930648">
      <w:r>
        <w:separator/>
      </w:r>
    </w:p>
  </w:endnote>
  <w:endnote w:type="continuationSeparator" w:id="0">
    <w:p w14:paraId="00D50B36" w14:textId="77777777" w:rsidR="00930648" w:rsidRDefault="0093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92863575"/>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41F6B052" w14:textId="07CD6CAD" w:rsidR="006D4641" w:rsidRPr="006D4641" w:rsidRDefault="006D4641" w:rsidP="006D4641">
            <w:pPr>
              <w:jc w:val="right"/>
              <w:rPr>
                <w:sz w:val="18"/>
                <w:szCs w:val="18"/>
              </w:rPr>
            </w:pPr>
            <w:r w:rsidRPr="006D4641">
              <w:rPr>
                <w:sz w:val="18"/>
                <w:szCs w:val="18"/>
              </w:rPr>
              <w:t xml:space="preserve">Side </w:t>
            </w:r>
            <w:r w:rsidRPr="006D4641">
              <w:rPr>
                <w:sz w:val="18"/>
                <w:szCs w:val="18"/>
              </w:rPr>
              <w:fldChar w:fldCharType="begin"/>
            </w:r>
            <w:r w:rsidRPr="006D4641">
              <w:rPr>
                <w:sz w:val="18"/>
                <w:szCs w:val="18"/>
              </w:rPr>
              <w:instrText>PAGE</w:instrText>
            </w:r>
            <w:r w:rsidRPr="006D4641">
              <w:rPr>
                <w:sz w:val="18"/>
                <w:szCs w:val="18"/>
              </w:rPr>
              <w:fldChar w:fldCharType="separate"/>
            </w:r>
            <w:r w:rsidR="00A35938">
              <w:rPr>
                <w:noProof/>
                <w:sz w:val="18"/>
                <w:szCs w:val="18"/>
              </w:rPr>
              <w:t>3</w:t>
            </w:r>
            <w:r w:rsidRPr="006D4641">
              <w:rPr>
                <w:sz w:val="18"/>
                <w:szCs w:val="18"/>
              </w:rPr>
              <w:fldChar w:fldCharType="end"/>
            </w:r>
            <w:r w:rsidRPr="006D4641">
              <w:rPr>
                <w:sz w:val="18"/>
                <w:szCs w:val="18"/>
              </w:rPr>
              <w:t xml:space="preserve"> av </w:t>
            </w:r>
            <w:r w:rsidRPr="006D4641">
              <w:rPr>
                <w:sz w:val="18"/>
                <w:szCs w:val="18"/>
              </w:rPr>
              <w:fldChar w:fldCharType="begin"/>
            </w:r>
            <w:r w:rsidRPr="006D4641">
              <w:rPr>
                <w:sz w:val="18"/>
                <w:szCs w:val="18"/>
              </w:rPr>
              <w:instrText>NUMPAGES</w:instrText>
            </w:r>
            <w:r w:rsidRPr="006D4641">
              <w:rPr>
                <w:sz w:val="18"/>
                <w:szCs w:val="18"/>
              </w:rPr>
              <w:fldChar w:fldCharType="separate"/>
            </w:r>
            <w:r w:rsidR="00A35938">
              <w:rPr>
                <w:noProof/>
                <w:sz w:val="18"/>
                <w:szCs w:val="18"/>
              </w:rPr>
              <w:t>3</w:t>
            </w:r>
            <w:r w:rsidRPr="006D4641">
              <w:rPr>
                <w:sz w:val="18"/>
                <w:szCs w:val="18"/>
              </w:rPr>
              <w:fldChar w:fldCharType="end"/>
            </w:r>
          </w:p>
        </w:sdtContent>
      </w:sdt>
    </w:sdtContent>
  </w:sdt>
  <w:p w14:paraId="2FD70192" w14:textId="77777777" w:rsidR="006D4641" w:rsidRPr="006D4641" w:rsidRDefault="006D4641" w:rsidP="006D4641">
    <w:pPr>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9781" w:type="dxa"/>
      <w:tblInd w:w="94" w:type="dxa"/>
      <w:tblBorders>
        <w:top w:val="single" w:sz="4" w:space="0" w:color="1F497D" w:themeColor="text2"/>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591"/>
      <w:gridCol w:w="3088"/>
      <w:gridCol w:w="473"/>
      <w:gridCol w:w="1379"/>
      <w:gridCol w:w="425"/>
      <w:gridCol w:w="1691"/>
      <w:gridCol w:w="491"/>
      <w:gridCol w:w="1643"/>
    </w:tblGrid>
    <w:tr w:rsidR="00336D8A" w:rsidRPr="00336D8A" w14:paraId="44513F9E" w14:textId="77777777" w:rsidTr="00082D7F">
      <w:trPr>
        <w:trHeight w:val="133"/>
      </w:trPr>
      <w:tc>
        <w:tcPr>
          <w:tcW w:w="9781" w:type="dxa"/>
          <w:gridSpan w:val="8"/>
        </w:tcPr>
        <w:p w14:paraId="0B89E635" w14:textId="77777777" w:rsidR="00336D8A" w:rsidRPr="00336D8A" w:rsidRDefault="00336D8A" w:rsidP="00336D8A">
          <w:pPr>
            <w:pStyle w:val="Bunntekst"/>
            <w:ind w:left="-70"/>
            <w:rPr>
              <w:b/>
              <w:noProof/>
              <w:color w:val="001A58"/>
              <w:sz w:val="12"/>
              <w:szCs w:val="12"/>
            </w:rPr>
          </w:pPr>
          <w:r w:rsidRPr="00336D8A">
            <w:rPr>
              <w:b/>
              <w:noProof/>
              <w:color w:val="001A58"/>
              <w:sz w:val="12"/>
              <w:szCs w:val="12"/>
            </w:rPr>
            <w:t>KS</w:t>
          </w:r>
        </w:p>
      </w:tc>
    </w:tr>
    <w:tr w:rsidR="00336D8A" w:rsidRPr="00336D8A" w14:paraId="2FEE43E9" w14:textId="77777777" w:rsidTr="00082D7F">
      <w:tblPrEx>
        <w:tblCellMar>
          <w:left w:w="0" w:type="dxa"/>
          <w:right w:w="0" w:type="dxa"/>
        </w:tblCellMar>
        <w:tblLook w:val="04A0" w:firstRow="1" w:lastRow="0" w:firstColumn="1" w:lastColumn="0" w:noHBand="0" w:noVBand="1"/>
      </w:tblPrEx>
      <w:tc>
        <w:tcPr>
          <w:tcW w:w="591" w:type="dxa"/>
        </w:tcPr>
        <w:p w14:paraId="7C026B5C" w14:textId="77777777" w:rsidR="00336D8A" w:rsidRPr="00336D8A" w:rsidRDefault="00336D8A" w:rsidP="00336D8A">
          <w:pPr>
            <w:pStyle w:val="Bunntekst"/>
            <w:rPr>
              <w:b/>
              <w:noProof/>
              <w:color w:val="001A58"/>
              <w:sz w:val="12"/>
              <w:szCs w:val="12"/>
            </w:rPr>
          </w:pPr>
          <w:r w:rsidRPr="00336D8A">
            <w:rPr>
              <w:b/>
              <w:noProof/>
              <w:color w:val="001A58"/>
              <w:sz w:val="12"/>
              <w:szCs w:val="12"/>
            </w:rPr>
            <w:t>Besøksadr.</w:t>
          </w:r>
          <w:r w:rsidR="00901746">
            <w:rPr>
              <w:b/>
              <w:noProof/>
              <w:color w:val="001A58"/>
              <w:sz w:val="12"/>
              <w:szCs w:val="12"/>
            </w:rPr>
            <w:t xml:space="preserve">: </w:t>
          </w:r>
          <w:r w:rsidRPr="00336D8A">
            <w:rPr>
              <w:b/>
              <w:noProof/>
              <w:color w:val="001A58"/>
              <w:sz w:val="12"/>
              <w:szCs w:val="12"/>
            </w:rPr>
            <w:t xml:space="preserve"> </w:t>
          </w:r>
        </w:p>
      </w:tc>
      <w:tc>
        <w:tcPr>
          <w:tcW w:w="3088" w:type="dxa"/>
        </w:tcPr>
        <w:p w14:paraId="03DD95E5"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Haakon VIIs gate 9</w:t>
          </w:r>
        </w:p>
      </w:tc>
      <w:tc>
        <w:tcPr>
          <w:tcW w:w="473" w:type="dxa"/>
        </w:tcPr>
        <w:p w14:paraId="66CC3434" w14:textId="77777777" w:rsidR="00336D8A" w:rsidRPr="00336D8A" w:rsidRDefault="00336D8A" w:rsidP="00336D8A">
          <w:pPr>
            <w:pStyle w:val="Bunntekst"/>
            <w:rPr>
              <w:b/>
              <w:noProof/>
              <w:color w:val="001A58"/>
              <w:sz w:val="12"/>
              <w:szCs w:val="12"/>
            </w:rPr>
          </w:pPr>
          <w:r w:rsidRPr="00336D8A">
            <w:rPr>
              <w:b/>
              <w:noProof/>
              <w:color w:val="001A58"/>
              <w:sz w:val="12"/>
              <w:szCs w:val="12"/>
            </w:rPr>
            <w:t>Nettside</w:t>
          </w:r>
          <w:r w:rsidR="00901746">
            <w:rPr>
              <w:b/>
              <w:noProof/>
              <w:color w:val="001A58"/>
              <w:sz w:val="12"/>
              <w:szCs w:val="12"/>
            </w:rPr>
            <w:t>:</w:t>
          </w:r>
        </w:p>
      </w:tc>
      <w:tc>
        <w:tcPr>
          <w:tcW w:w="1379" w:type="dxa"/>
        </w:tcPr>
        <w:p w14:paraId="42FB89B4"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www.ks.no</w:t>
          </w:r>
        </w:p>
      </w:tc>
      <w:tc>
        <w:tcPr>
          <w:tcW w:w="425" w:type="dxa"/>
        </w:tcPr>
        <w:p w14:paraId="46DE9DED" w14:textId="77777777" w:rsidR="00336D8A" w:rsidRPr="00336D8A" w:rsidRDefault="00336D8A" w:rsidP="00336D8A">
          <w:pPr>
            <w:pStyle w:val="Bunntekst"/>
            <w:rPr>
              <w:b/>
              <w:noProof/>
              <w:color w:val="001A58"/>
              <w:sz w:val="12"/>
              <w:szCs w:val="12"/>
            </w:rPr>
          </w:pPr>
          <w:r w:rsidRPr="00336D8A">
            <w:rPr>
              <w:b/>
              <w:noProof/>
              <w:color w:val="001A58"/>
              <w:sz w:val="12"/>
              <w:szCs w:val="12"/>
            </w:rPr>
            <w:t>Telefon</w:t>
          </w:r>
          <w:r w:rsidR="00901746">
            <w:rPr>
              <w:b/>
              <w:noProof/>
              <w:color w:val="001A58"/>
              <w:sz w:val="12"/>
              <w:szCs w:val="12"/>
            </w:rPr>
            <w:t xml:space="preserve">: </w:t>
          </w:r>
        </w:p>
      </w:tc>
      <w:tc>
        <w:tcPr>
          <w:tcW w:w="1691" w:type="dxa"/>
        </w:tcPr>
        <w:p w14:paraId="655D5746"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+47 24 13 26 00</w:t>
          </w:r>
        </w:p>
      </w:tc>
      <w:tc>
        <w:tcPr>
          <w:tcW w:w="491" w:type="dxa"/>
        </w:tcPr>
        <w:p w14:paraId="48EA11E3" w14:textId="77777777" w:rsidR="00336D8A" w:rsidRPr="00336D8A" w:rsidRDefault="00336D8A" w:rsidP="00336D8A">
          <w:pPr>
            <w:pStyle w:val="Bunntekst"/>
            <w:rPr>
              <w:b/>
              <w:noProof/>
              <w:color w:val="001A58"/>
              <w:sz w:val="12"/>
              <w:szCs w:val="12"/>
            </w:rPr>
          </w:pPr>
          <w:r w:rsidRPr="00336D8A">
            <w:rPr>
              <w:b/>
              <w:noProof/>
              <w:color w:val="001A58"/>
              <w:sz w:val="12"/>
              <w:szCs w:val="12"/>
            </w:rPr>
            <w:t>Bankgiro</w:t>
          </w:r>
          <w:r w:rsidR="00901746">
            <w:rPr>
              <w:b/>
              <w:noProof/>
              <w:color w:val="001A58"/>
              <w:sz w:val="12"/>
              <w:szCs w:val="12"/>
            </w:rPr>
            <w:t>:</w:t>
          </w:r>
        </w:p>
      </w:tc>
      <w:tc>
        <w:tcPr>
          <w:tcW w:w="1643" w:type="dxa"/>
        </w:tcPr>
        <w:p w14:paraId="56BD1C29"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8200.01.65189</w:t>
          </w:r>
        </w:p>
      </w:tc>
    </w:tr>
    <w:tr w:rsidR="00336D8A" w:rsidRPr="00336D8A" w14:paraId="3CA27BF9" w14:textId="77777777" w:rsidTr="00082D7F">
      <w:tblPrEx>
        <w:tblCellMar>
          <w:left w:w="0" w:type="dxa"/>
          <w:right w:w="0" w:type="dxa"/>
        </w:tblCellMar>
        <w:tblLook w:val="04A0" w:firstRow="1" w:lastRow="0" w:firstColumn="1" w:lastColumn="0" w:noHBand="0" w:noVBand="1"/>
      </w:tblPrEx>
      <w:trPr>
        <w:trHeight w:val="80"/>
      </w:trPr>
      <w:tc>
        <w:tcPr>
          <w:tcW w:w="591" w:type="dxa"/>
        </w:tcPr>
        <w:p w14:paraId="62B01483" w14:textId="77777777" w:rsidR="00336D8A" w:rsidRPr="00336D8A" w:rsidRDefault="00336D8A" w:rsidP="00336D8A">
          <w:pPr>
            <w:pStyle w:val="Bunntekst"/>
            <w:rPr>
              <w:b/>
              <w:noProof/>
              <w:color w:val="001A58"/>
              <w:sz w:val="12"/>
              <w:szCs w:val="12"/>
            </w:rPr>
          </w:pPr>
          <w:r w:rsidRPr="00336D8A">
            <w:rPr>
              <w:b/>
              <w:noProof/>
              <w:color w:val="001A58"/>
              <w:sz w:val="12"/>
              <w:szCs w:val="12"/>
            </w:rPr>
            <w:t>Postadr.</w:t>
          </w:r>
          <w:r w:rsidR="00901746">
            <w:rPr>
              <w:b/>
              <w:noProof/>
              <w:color w:val="001A58"/>
              <w:sz w:val="12"/>
              <w:szCs w:val="12"/>
            </w:rPr>
            <w:t>:</w:t>
          </w:r>
        </w:p>
      </w:tc>
      <w:tc>
        <w:tcPr>
          <w:tcW w:w="3088" w:type="dxa"/>
        </w:tcPr>
        <w:p w14:paraId="180FE1C0"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Postboks 1378, Vika, 0114 Oslo</w:t>
          </w:r>
        </w:p>
      </w:tc>
      <w:tc>
        <w:tcPr>
          <w:tcW w:w="473" w:type="dxa"/>
        </w:tcPr>
        <w:p w14:paraId="34543567" w14:textId="77777777" w:rsidR="00336D8A" w:rsidRPr="00336D8A" w:rsidRDefault="00336D8A" w:rsidP="00336D8A">
          <w:pPr>
            <w:pStyle w:val="Bunntekst"/>
            <w:rPr>
              <w:b/>
              <w:noProof/>
              <w:color w:val="001A58"/>
              <w:sz w:val="12"/>
              <w:szCs w:val="12"/>
            </w:rPr>
          </w:pPr>
          <w:r w:rsidRPr="00336D8A">
            <w:rPr>
              <w:b/>
              <w:noProof/>
              <w:color w:val="001A58"/>
              <w:sz w:val="12"/>
              <w:szCs w:val="12"/>
            </w:rPr>
            <w:t>E-post</w:t>
          </w:r>
          <w:r w:rsidR="00901746">
            <w:rPr>
              <w:b/>
              <w:noProof/>
              <w:color w:val="001A58"/>
              <w:sz w:val="12"/>
              <w:szCs w:val="12"/>
            </w:rPr>
            <w:t>:</w:t>
          </w:r>
        </w:p>
      </w:tc>
      <w:tc>
        <w:tcPr>
          <w:tcW w:w="1379" w:type="dxa"/>
        </w:tcPr>
        <w:p w14:paraId="1D91822B"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ks@ks.no</w:t>
          </w:r>
        </w:p>
      </w:tc>
      <w:tc>
        <w:tcPr>
          <w:tcW w:w="425" w:type="dxa"/>
        </w:tcPr>
        <w:p w14:paraId="723B659D" w14:textId="77777777" w:rsidR="00336D8A" w:rsidRPr="00336D8A" w:rsidRDefault="00901746" w:rsidP="00336D8A">
          <w:pPr>
            <w:pStyle w:val="Bunntekst"/>
            <w:rPr>
              <w:b/>
              <w:noProof/>
              <w:color w:val="001A58"/>
              <w:sz w:val="12"/>
              <w:szCs w:val="12"/>
            </w:rPr>
          </w:pPr>
          <w:r>
            <w:rPr>
              <w:b/>
              <w:noProof/>
              <w:color w:val="001A58"/>
              <w:sz w:val="12"/>
              <w:szCs w:val="12"/>
            </w:rPr>
            <w:t>Org.</w:t>
          </w:r>
          <w:r w:rsidR="00336D8A" w:rsidRPr="00336D8A">
            <w:rPr>
              <w:b/>
              <w:noProof/>
              <w:color w:val="001A58"/>
              <w:sz w:val="12"/>
              <w:szCs w:val="12"/>
            </w:rPr>
            <w:t>nr.</w:t>
          </w:r>
          <w:r>
            <w:rPr>
              <w:b/>
              <w:noProof/>
              <w:color w:val="001A58"/>
              <w:sz w:val="12"/>
              <w:szCs w:val="12"/>
            </w:rPr>
            <w:t>:</w:t>
          </w:r>
        </w:p>
      </w:tc>
      <w:tc>
        <w:tcPr>
          <w:tcW w:w="1691" w:type="dxa"/>
        </w:tcPr>
        <w:p w14:paraId="6BB62880"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971 032 146</w:t>
          </w:r>
        </w:p>
      </w:tc>
      <w:tc>
        <w:tcPr>
          <w:tcW w:w="491" w:type="dxa"/>
        </w:tcPr>
        <w:p w14:paraId="463CA911" w14:textId="77777777" w:rsidR="00336D8A" w:rsidRPr="00336D8A" w:rsidRDefault="00336D8A" w:rsidP="00336D8A">
          <w:pPr>
            <w:pStyle w:val="Bunntekst"/>
            <w:rPr>
              <w:b/>
              <w:noProof/>
              <w:color w:val="001A58"/>
              <w:sz w:val="12"/>
              <w:szCs w:val="12"/>
            </w:rPr>
          </w:pPr>
          <w:r w:rsidRPr="00336D8A">
            <w:rPr>
              <w:b/>
              <w:noProof/>
              <w:color w:val="001A58"/>
              <w:sz w:val="12"/>
              <w:szCs w:val="12"/>
            </w:rPr>
            <w:t>Iban</w:t>
          </w:r>
          <w:r w:rsidR="00901746">
            <w:rPr>
              <w:b/>
              <w:noProof/>
              <w:color w:val="001A58"/>
              <w:sz w:val="12"/>
              <w:szCs w:val="12"/>
            </w:rPr>
            <w:t>:</w:t>
          </w:r>
        </w:p>
      </w:tc>
      <w:tc>
        <w:tcPr>
          <w:tcW w:w="1643" w:type="dxa"/>
        </w:tcPr>
        <w:p w14:paraId="202EC0AD"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NO63 82000165189</w:t>
          </w:r>
        </w:p>
      </w:tc>
    </w:tr>
  </w:tbl>
  <w:p w14:paraId="407AD21A" w14:textId="77777777" w:rsidR="007013BF" w:rsidRDefault="007013BF">
    <w:pPr>
      <w:pStyle w:val="Bunntekst"/>
      <w:rPr>
        <w:noProof/>
        <w:color w:val="001A58"/>
        <w:sz w:val="12"/>
        <w:szCs w:val="12"/>
      </w:rPr>
    </w:pPr>
  </w:p>
  <w:p w14:paraId="42DB16B2" w14:textId="77777777" w:rsidR="00F14BD8" w:rsidRPr="00F14BD8" w:rsidRDefault="00F14BD8">
    <w:pPr>
      <w:pStyle w:val="Bunntekst"/>
      <w:rPr>
        <w:noProof/>
        <w:color w:val="001A58"/>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85EB1" w14:textId="77777777" w:rsidR="00930648" w:rsidRDefault="00930648">
      <w:r>
        <w:separator/>
      </w:r>
    </w:p>
  </w:footnote>
  <w:footnote w:type="continuationSeparator" w:id="0">
    <w:p w14:paraId="1EB9F139" w14:textId="77777777" w:rsidR="00930648" w:rsidRDefault="0093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4313"/>
      <w:gridCol w:w="3775"/>
    </w:tblGrid>
    <w:tr w:rsidR="00F0154E" w:rsidRPr="00A21089" w14:paraId="2A0C60C1" w14:textId="77777777" w:rsidTr="00082D7F">
      <w:tc>
        <w:tcPr>
          <w:tcW w:w="1977" w:type="dxa"/>
        </w:tcPr>
        <w:p w14:paraId="290623A3" w14:textId="77777777" w:rsidR="00F0154E" w:rsidRPr="00DF5495" w:rsidRDefault="00F0154E" w:rsidP="00082D7F">
          <w:pPr>
            <w:pStyle w:val="Topptekst"/>
            <w:ind w:left="-108"/>
          </w:pPr>
          <w:r w:rsidRPr="00DF5495">
            <w:rPr>
              <w:noProof/>
            </w:rPr>
            <w:drawing>
              <wp:anchor distT="0" distB="0" distL="114300" distR="114300" simplePos="0" relativeHeight="251659264" behindDoc="0" locked="0" layoutInCell="1" allowOverlap="1" wp14:anchorId="253C8653" wp14:editId="1DF9D96C">
                <wp:simplePos x="692150" y="626745"/>
                <wp:positionH relativeFrom="margin">
                  <wp:align>left</wp:align>
                </wp:positionH>
                <wp:positionV relativeFrom="margin">
                  <wp:align>center</wp:align>
                </wp:positionV>
                <wp:extent cx="1019175" cy="511175"/>
                <wp:effectExtent l="0" t="0" r="9525" b="317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_hovedlogo.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11175"/>
                        </a:xfrm>
                        <a:prstGeom prst="rect">
                          <a:avLst/>
                        </a:prstGeom>
                      </pic:spPr>
                    </pic:pic>
                  </a:graphicData>
                </a:graphic>
              </wp:anchor>
            </w:drawing>
          </w:r>
        </w:p>
      </w:tc>
      <w:tc>
        <w:tcPr>
          <w:tcW w:w="4313" w:type="dxa"/>
        </w:tcPr>
        <w:p w14:paraId="6B91E4E0" w14:textId="77777777" w:rsidR="00F0154E" w:rsidRPr="00DF5495" w:rsidRDefault="00F0154E" w:rsidP="000D2EBC">
          <w:pPr>
            <w:pStyle w:val="Topptekst"/>
            <w:rPr>
              <w:b/>
              <w:color w:val="001A58"/>
              <w:sz w:val="16"/>
              <w:szCs w:val="16"/>
              <w:lang w:val="en-US"/>
            </w:rPr>
          </w:pPr>
          <w:r w:rsidRPr="00DF5495">
            <w:rPr>
              <w:b/>
              <w:color w:val="001A58"/>
              <w:sz w:val="16"/>
              <w:szCs w:val="16"/>
              <w:lang w:val="en-US"/>
            </w:rPr>
            <w:t>KOMMUNESEKTORENS ORGANISASJON</w:t>
          </w:r>
          <w:r w:rsidRPr="00DF5495">
            <w:rPr>
              <w:b/>
              <w:color w:val="001A58"/>
              <w:sz w:val="16"/>
              <w:szCs w:val="16"/>
              <w:lang w:val="en-US"/>
            </w:rPr>
            <w:br/>
          </w:r>
          <w:r w:rsidRPr="00DF5495">
            <w:rPr>
              <w:b/>
              <w:color w:val="A2A3A5"/>
              <w:sz w:val="16"/>
              <w:szCs w:val="16"/>
              <w:lang w:val="en-US"/>
            </w:rPr>
            <w:t>The Norwegian Association of  Local and Regional Authorities</w:t>
          </w:r>
        </w:p>
      </w:tc>
      <w:tc>
        <w:tcPr>
          <w:tcW w:w="3775" w:type="dxa"/>
        </w:tcPr>
        <w:p w14:paraId="57065C36" w14:textId="77777777" w:rsidR="00F0154E" w:rsidRPr="00DF5495" w:rsidRDefault="00F0154E" w:rsidP="000D2EBC">
          <w:pPr>
            <w:pStyle w:val="Topptekst"/>
            <w:rPr>
              <w:lang w:val="en-US"/>
            </w:rPr>
          </w:pPr>
        </w:p>
      </w:tc>
    </w:tr>
  </w:tbl>
  <w:p w14:paraId="37E89D7C" w14:textId="77777777" w:rsidR="00F14BD8" w:rsidRDefault="00F14BD8" w:rsidP="00427BD6">
    <w:pPr>
      <w:pStyle w:val="Topptekst"/>
      <w:rPr>
        <w:lang w:val="en-US"/>
      </w:rPr>
    </w:pPr>
  </w:p>
  <w:p w14:paraId="71EE81EC" w14:textId="77777777" w:rsidR="00C14A82" w:rsidRDefault="00C14A82" w:rsidP="00427BD6">
    <w:pPr>
      <w:pStyle w:val="Topptekst"/>
      <w:rPr>
        <w:lang w:val="en-US"/>
      </w:rPr>
    </w:pPr>
  </w:p>
  <w:p w14:paraId="65FB3FCE" w14:textId="77777777" w:rsidR="006C6F75" w:rsidRPr="00F0154E" w:rsidRDefault="006C6F75" w:rsidP="00427BD6">
    <w:pPr>
      <w:pStyle w:val="Top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oNotUseMarginsForDrawingGridOrigin/>
  <w:drawingGridHorizontalOrigin w:val="1418"/>
  <w:drawingGridVerticalOrigin w:val="141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9C"/>
    <w:rsid w:val="000138A3"/>
    <w:rsid w:val="00016629"/>
    <w:rsid w:val="0003070D"/>
    <w:rsid w:val="000366EE"/>
    <w:rsid w:val="00037E40"/>
    <w:rsid w:val="00054741"/>
    <w:rsid w:val="00064CBB"/>
    <w:rsid w:val="000652C9"/>
    <w:rsid w:val="00076F67"/>
    <w:rsid w:val="00082D7F"/>
    <w:rsid w:val="00087B60"/>
    <w:rsid w:val="000A29DF"/>
    <w:rsid w:val="000A2C1D"/>
    <w:rsid w:val="000B3206"/>
    <w:rsid w:val="000B39C5"/>
    <w:rsid w:val="000B4EAC"/>
    <w:rsid w:val="000B778F"/>
    <w:rsid w:val="000D73D8"/>
    <w:rsid w:val="000F1D40"/>
    <w:rsid w:val="000F3CD1"/>
    <w:rsid w:val="0010016F"/>
    <w:rsid w:val="00103C4D"/>
    <w:rsid w:val="00104C48"/>
    <w:rsid w:val="0011213B"/>
    <w:rsid w:val="00113A60"/>
    <w:rsid w:val="00141DD9"/>
    <w:rsid w:val="00154D9F"/>
    <w:rsid w:val="00165348"/>
    <w:rsid w:val="00177A26"/>
    <w:rsid w:val="00185367"/>
    <w:rsid w:val="001A01A3"/>
    <w:rsid w:val="001A5611"/>
    <w:rsid w:val="001B7FBF"/>
    <w:rsid w:val="001C0947"/>
    <w:rsid w:val="001C0E67"/>
    <w:rsid w:val="001D5847"/>
    <w:rsid w:val="001E3B67"/>
    <w:rsid w:val="00226F49"/>
    <w:rsid w:val="00232D57"/>
    <w:rsid w:val="0024171D"/>
    <w:rsid w:val="002534A6"/>
    <w:rsid w:val="00263A37"/>
    <w:rsid w:val="00277C77"/>
    <w:rsid w:val="002A2050"/>
    <w:rsid w:val="002A53C9"/>
    <w:rsid w:val="002B50F3"/>
    <w:rsid w:val="002E0F11"/>
    <w:rsid w:val="002F56AE"/>
    <w:rsid w:val="003172D9"/>
    <w:rsid w:val="00325887"/>
    <w:rsid w:val="00325FC2"/>
    <w:rsid w:val="0033502C"/>
    <w:rsid w:val="00336D8A"/>
    <w:rsid w:val="00337F85"/>
    <w:rsid w:val="003446A6"/>
    <w:rsid w:val="0035603C"/>
    <w:rsid w:val="003629E6"/>
    <w:rsid w:val="00371BA4"/>
    <w:rsid w:val="00383859"/>
    <w:rsid w:val="00391FEE"/>
    <w:rsid w:val="003A0288"/>
    <w:rsid w:val="003C4B7C"/>
    <w:rsid w:val="003D63C0"/>
    <w:rsid w:val="003E23A4"/>
    <w:rsid w:val="003E64EC"/>
    <w:rsid w:val="00405509"/>
    <w:rsid w:val="004216FA"/>
    <w:rsid w:val="004217DC"/>
    <w:rsid w:val="0042665B"/>
    <w:rsid w:val="0042684B"/>
    <w:rsid w:val="00427BD6"/>
    <w:rsid w:val="0043052D"/>
    <w:rsid w:val="00435245"/>
    <w:rsid w:val="00440432"/>
    <w:rsid w:val="00442DEA"/>
    <w:rsid w:val="00445066"/>
    <w:rsid w:val="00445765"/>
    <w:rsid w:val="00447751"/>
    <w:rsid w:val="004725E5"/>
    <w:rsid w:val="00472777"/>
    <w:rsid w:val="00476DEC"/>
    <w:rsid w:val="004877D0"/>
    <w:rsid w:val="004A20CB"/>
    <w:rsid w:val="004B1526"/>
    <w:rsid w:val="004B37BA"/>
    <w:rsid w:val="004D1A84"/>
    <w:rsid w:val="004F1930"/>
    <w:rsid w:val="0050215E"/>
    <w:rsid w:val="00540BDA"/>
    <w:rsid w:val="0054489D"/>
    <w:rsid w:val="0055564F"/>
    <w:rsid w:val="005723EE"/>
    <w:rsid w:val="005A3116"/>
    <w:rsid w:val="005B2624"/>
    <w:rsid w:val="005B5289"/>
    <w:rsid w:val="006212CF"/>
    <w:rsid w:val="00625804"/>
    <w:rsid w:val="00635187"/>
    <w:rsid w:val="00656B32"/>
    <w:rsid w:val="006614C9"/>
    <w:rsid w:val="00672313"/>
    <w:rsid w:val="00672CEA"/>
    <w:rsid w:val="00673F92"/>
    <w:rsid w:val="0067525F"/>
    <w:rsid w:val="00695813"/>
    <w:rsid w:val="006B083F"/>
    <w:rsid w:val="006C6F75"/>
    <w:rsid w:val="006D4641"/>
    <w:rsid w:val="006F00D2"/>
    <w:rsid w:val="006F4195"/>
    <w:rsid w:val="007013BF"/>
    <w:rsid w:val="00703D8A"/>
    <w:rsid w:val="007043E6"/>
    <w:rsid w:val="00713D91"/>
    <w:rsid w:val="00730D91"/>
    <w:rsid w:val="00745B4C"/>
    <w:rsid w:val="00754DE5"/>
    <w:rsid w:val="00757C14"/>
    <w:rsid w:val="00782656"/>
    <w:rsid w:val="00786EC0"/>
    <w:rsid w:val="00795A7F"/>
    <w:rsid w:val="007B6F4D"/>
    <w:rsid w:val="007B7437"/>
    <w:rsid w:val="007D6786"/>
    <w:rsid w:val="007F71AA"/>
    <w:rsid w:val="00827A03"/>
    <w:rsid w:val="008451D8"/>
    <w:rsid w:val="00864926"/>
    <w:rsid w:val="008676B7"/>
    <w:rsid w:val="008776C9"/>
    <w:rsid w:val="00881A00"/>
    <w:rsid w:val="00884AC3"/>
    <w:rsid w:val="008B58DB"/>
    <w:rsid w:val="00901746"/>
    <w:rsid w:val="009069ED"/>
    <w:rsid w:val="009111F9"/>
    <w:rsid w:val="00930648"/>
    <w:rsid w:val="00965D91"/>
    <w:rsid w:val="00971CC4"/>
    <w:rsid w:val="00974370"/>
    <w:rsid w:val="00997D54"/>
    <w:rsid w:val="009A6930"/>
    <w:rsid w:val="009C7004"/>
    <w:rsid w:val="009E324E"/>
    <w:rsid w:val="009E60B6"/>
    <w:rsid w:val="009F0276"/>
    <w:rsid w:val="00A06231"/>
    <w:rsid w:val="00A06B76"/>
    <w:rsid w:val="00A1713A"/>
    <w:rsid w:val="00A207B0"/>
    <w:rsid w:val="00A21089"/>
    <w:rsid w:val="00A21407"/>
    <w:rsid w:val="00A33839"/>
    <w:rsid w:val="00A35938"/>
    <w:rsid w:val="00A45E58"/>
    <w:rsid w:val="00A734EF"/>
    <w:rsid w:val="00A778B3"/>
    <w:rsid w:val="00A852AC"/>
    <w:rsid w:val="00A90977"/>
    <w:rsid w:val="00A9616D"/>
    <w:rsid w:val="00AA775A"/>
    <w:rsid w:val="00AB5041"/>
    <w:rsid w:val="00AC69A4"/>
    <w:rsid w:val="00AD1C67"/>
    <w:rsid w:val="00AD6C7B"/>
    <w:rsid w:val="00B0365A"/>
    <w:rsid w:val="00B13EBE"/>
    <w:rsid w:val="00B22C21"/>
    <w:rsid w:val="00B22CE0"/>
    <w:rsid w:val="00B3419C"/>
    <w:rsid w:val="00B37315"/>
    <w:rsid w:val="00B4053F"/>
    <w:rsid w:val="00B53429"/>
    <w:rsid w:val="00B6232F"/>
    <w:rsid w:val="00B803E9"/>
    <w:rsid w:val="00B90CC5"/>
    <w:rsid w:val="00B962A8"/>
    <w:rsid w:val="00BA7990"/>
    <w:rsid w:val="00BB30AE"/>
    <w:rsid w:val="00BC0B5E"/>
    <w:rsid w:val="00BC50C9"/>
    <w:rsid w:val="00BD22D5"/>
    <w:rsid w:val="00BD38FD"/>
    <w:rsid w:val="00BD4D2E"/>
    <w:rsid w:val="00BE035E"/>
    <w:rsid w:val="00BF0007"/>
    <w:rsid w:val="00BF012D"/>
    <w:rsid w:val="00C01114"/>
    <w:rsid w:val="00C06B88"/>
    <w:rsid w:val="00C14A82"/>
    <w:rsid w:val="00C3234E"/>
    <w:rsid w:val="00C332C9"/>
    <w:rsid w:val="00C5279D"/>
    <w:rsid w:val="00C53595"/>
    <w:rsid w:val="00C568D3"/>
    <w:rsid w:val="00C75C47"/>
    <w:rsid w:val="00C77B92"/>
    <w:rsid w:val="00C8176C"/>
    <w:rsid w:val="00C94448"/>
    <w:rsid w:val="00CA3EA6"/>
    <w:rsid w:val="00CA6552"/>
    <w:rsid w:val="00CC40BF"/>
    <w:rsid w:val="00CD3A18"/>
    <w:rsid w:val="00CE00B0"/>
    <w:rsid w:val="00CE4236"/>
    <w:rsid w:val="00CE78F5"/>
    <w:rsid w:val="00D07C14"/>
    <w:rsid w:val="00D10DDE"/>
    <w:rsid w:val="00D159E8"/>
    <w:rsid w:val="00D15DD8"/>
    <w:rsid w:val="00D17FE1"/>
    <w:rsid w:val="00D27734"/>
    <w:rsid w:val="00D37D14"/>
    <w:rsid w:val="00D44AE0"/>
    <w:rsid w:val="00D47B5F"/>
    <w:rsid w:val="00D500B4"/>
    <w:rsid w:val="00D502F1"/>
    <w:rsid w:val="00D52ACD"/>
    <w:rsid w:val="00D64C3C"/>
    <w:rsid w:val="00D9195D"/>
    <w:rsid w:val="00D91D7E"/>
    <w:rsid w:val="00D9302E"/>
    <w:rsid w:val="00DA7852"/>
    <w:rsid w:val="00DB28B2"/>
    <w:rsid w:val="00DC5472"/>
    <w:rsid w:val="00DD4B33"/>
    <w:rsid w:val="00DE07FE"/>
    <w:rsid w:val="00DE5CB3"/>
    <w:rsid w:val="00DF200D"/>
    <w:rsid w:val="00DF7BB9"/>
    <w:rsid w:val="00E04222"/>
    <w:rsid w:val="00E254A1"/>
    <w:rsid w:val="00E51FCB"/>
    <w:rsid w:val="00E5247E"/>
    <w:rsid w:val="00E53CED"/>
    <w:rsid w:val="00E6626B"/>
    <w:rsid w:val="00E81EC0"/>
    <w:rsid w:val="00E83B42"/>
    <w:rsid w:val="00E85D62"/>
    <w:rsid w:val="00E958BD"/>
    <w:rsid w:val="00E96FA3"/>
    <w:rsid w:val="00EA7931"/>
    <w:rsid w:val="00EC7F8A"/>
    <w:rsid w:val="00ED6D54"/>
    <w:rsid w:val="00EF2F1D"/>
    <w:rsid w:val="00EF46CA"/>
    <w:rsid w:val="00F0154E"/>
    <w:rsid w:val="00F14BD8"/>
    <w:rsid w:val="00F420F8"/>
    <w:rsid w:val="00F452F5"/>
    <w:rsid w:val="00F80D17"/>
    <w:rsid w:val="00F8756F"/>
    <w:rsid w:val="00F90444"/>
    <w:rsid w:val="00FA79BA"/>
    <w:rsid w:val="00FB2E74"/>
    <w:rsid w:val="00FB7415"/>
    <w:rsid w:val="00FF20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805EA"/>
  <w15:docId w15:val="{AECFDC16-E51A-4288-B6CD-2A8DF293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KS Normal"/>
    <w:qFormat/>
    <w:rsid w:val="007013BF"/>
    <w:rPr>
      <w:rFonts w:asciiTheme="minorHAnsi" w:hAnsiTheme="minorHAnsi"/>
      <w:sz w:val="22"/>
    </w:rPr>
  </w:style>
  <w:style w:type="paragraph" w:styleId="Overskrift1">
    <w:name w:val="heading 1"/>
    <w:aliases w:val="KS Overskrift 1"/>
    <w:basedOn w:val="Normal"/>
    <w:next w:val="Normal"/>
    <w:qFormat/>
    <w:rsid w:val="006F00D2"/>
    <w:pPr>
      <w:keepNext/>
      <w:spacing w:after="240" w:line="276" w:lineRule="auto"/>
      <w:outlineLvl w:val="0"/>
    </w:pPr>
    <w:rPr>
      <w:b/>
      <w:color w:val="1F497D" w:themeColor="text2"/>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02787D"/>
    <w:pPr>
      <w:tabs>
        <w:tab w:val="center" w:pos="4536"/>
        <w:tab w:val="right" w:pos="9072"/>
      </w:tabs>
    </w:pPr>
  </w:style>
  <w:style w:type="paragraph" w:styleId="Bunntekst">
    <w:name w:val="footer"/>
    <w:basedOn w:val="Normal"/>
    <w:link w:val="BunntekstTegn"/>
    <w:uiPriority w:val="99"/>
    <w:rsid w:val="0002787D"/>
    <w:pPr>
      <w:tabs>
        <w:tab w:val="center" w:pos="4536"/>
        <w:tab w:val="right" w:pos="9072"/>
      </w:tabs>
    </w:pPr>
  </w:style>
  <w:style w:type="table" w:styleId="Tabellrutenett">
    <w:name w:val="Table Grid"/>
    <w:basedOn w:val="Vanligtabell"/>
    <w:rsid w:val="007F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rsid w:val="007F11B3"/>
    <w:rPr>
      <w:color w:val="0000FF"/>
      <w:u w:val="single"/>
    </w:rPr>
  </w:style>
  <w:style w:type="character" w:styleId="Plassholdertekst">
    <w:name w:val="Placeholder Text"/>
    <w:basedOn w:val="Standardskriftforavsnitt"/>
    <w:uiPriority w:val="99"/>
    <w:semiHidden/>
    <w:rsid w:val="004B37BA"/>
    <w:rPr>
      <w:color w:val="808080"/>
    </w:rPr>
  </w:style>
  <w:style w:type="paragraph" w:styleId="Bobletekst">
    <w:name w:val="Balloon Text"/>
    <w:basedOn w:val="Normal"/>
    <w:link w:val="BobletekstTegn"/>
    <w:rsid w:val="004B37BA"/>
    <w:rPr>
      <w:rFonts w:ascii="Tahoma" w:hAnsi="Tahoma" w:cs="Tahoma"/>
      <w:sz w:val="16"/>
      <w:szCs w:val="16"/>
    </w:rPr>
  </w:style>
  <w:style w:type="character" w:customStyle="1" w:styleId="BobletekstTegn">
    <w:name w:val="Bobletekst Tegn"/>
    <w:basedOn w:val="Standardskriftforavsnitt"/>
    <w:link w:val="Bobletekst"/>
    <w:rsid w:val="004B37BA"/>
    <w:rPr>
      <w:rFonts w:ascii="Tahoma" w:hAnsi="Tahoma" w:cs="Tahoma"/>
      <w:sz w:val="16"/>
      <w:szCs w:val="16"/>
    </w:rPr>
  </w:style>
  <w:style w:type="character" w:styleId="Utheving">
    <w:name w:val="Emphasis"/>
    <w:basedOn w:val="Standardskriftforavsnitt"/>
    <w:qFormat/>
    <w:rsid w:val="00901746"/>
    <w:rPr>
      <w:i/>
      <w:iCs/>
    </w:rPr>
  </w:style>
  <w:style w:type="character" w:customStyle="1" w:styleId="BunntekstTegn">
    <w:name w:val="Bunntekst Tegn"/>
    <w:basedOn w:val="Standardskriftforavsnitt"/>
    <w:link w:val="Bunntekst"/>
    <w:uiPriority w:val="99"/>
    <w:rsid w:val="006D4641"/>
    <w:rPr>
      <w:rFonts w:asciiTheme="minorHAnsi" w:hAnsiTheme="minorHAnsi"/>
      <w:sz w:val="22"/>
    </w:rPr>
  </w:style>
  <w:style w:type="paragraph" w:customStyle="1" w:styleId="KSOverskrift2">
    <w:name w:val="KS Overskrift2"/>
    <w:basedOn w:val="Normal"/>
    <w:qFormat/>
    <w:rsid w:val="00D9302E"/>
    <w:rPr>
      <w:b/>
      <w:color w:val="1F497D" w:themeColor="text2"/>
      <w:sz w:val="26"/>
      <w:lang w:val="en-US"/>
    </w:rPr>
  </w:style>
  <w:style w:type="paragraph" w:customStyle="1" w:styleId="KSOverskrift3">
    <w:name w:val="KS Overskrift3"/>
    <w:basedOn w:val="KSOverskrift2"/>
    <w:qFormat/>
    <w:rsid w:val="00D9302E"/>
    <w:rPr>
      <w:sz w:val="22"/>
    </w:rPr>
  </w:style>
  <w:style w:type="paragraph" w:customStyle="1" w:styleId="KSOverskrift4">
    <w:name w:val="KS Overskrift4"/>
    <w:basedOn w:val="KSOverskrift3"/>
    <w:qFormat/>
    <w:rsid w:val="00D9302E"/>
  </w:style>
  <w:style w:type="table" w:customStyle="1" w:styleId="Tabellrutenett1">
    <w:name w:val="Tabellrutenett1"/>
    <w:basedOn w:val="Vanligtabell"/>
    <w:rsid w:val="0097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unhideWhenUsed/>
    <w:rsid w:val="00277C77"/>
    <w:rPr>
      <w:sz w:val="16"/>
      <w:szCs w:val="16"/>
    </w:rPr>
  </w:style>
  <w:style w:type="paragraph" w:styleId="Merknadstekst">
    <w:name w:val="annotation text"/>
    <w:basedOn w:val="Normal"/>
    <w:link w:val="MerknadstekstTegn"/>
    <w:semiHidden/>
    <w:unhideWhenUsed/>
    <w:rsid w:val="00277C77"/>
    <w:rPr>
      <w:sz w:val="20"/>
    </w:rPr>
  </w:style>
  <w:style w:type="character" w:customStyle="1" w:styleId="MerknadstekstTegn">
    <w:name w:val="Merknadstekst Tegn"/>
    <w:basedOn w:val="Standardskriftforavsnitt"/>
    <w:link w:val="Merknadstekst"/>
    <w:semiHidden/>
    <w:rsid w:val="00277C77"/>
    <w:rPr>
      <w:rFonts w:asciiTheme="minorHAnsi" w:hAnsiTheme="minorHAnsi"/>
    </w:rPr>
  </w:style>
  <w:style w:type="paragraph" w:styleId="Kommentaremne">
    <w:name w:val="annotation subject"/>
    <w:basedOn w:val="Merknadstekst"/>
    <w:next w:val="Merknadstekst"/>
    <w:link w:val="KommentaremneTegn"/>
    <w:semiHidden/>
    <w:unhideWhenUsed/>
    <w:rsid w:val="00277C77"/>
    <w:rPr>
      <w:b/>
      <w:bCs/>
    </w:rPr>
  </w:style>
  <w:style w:type="character" w:customStyle="1" w:styleId="KommentaremneTegn">
    <w:name w:val="Kommentaremne Tegn"/>
    <w:basedOn w:val="MerknadstekstTegn"/>
    <w:link w:val="Kommentaremne"/>
    <w:semiHidden/>
    <w:rsid w:val="00277C77"/>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360prod2015\docprod\templates\KS_Brev_med_logo_fast_sentral_adresse_eks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0720E68EB4415399BADAB7ABBB21CE"/>
        <w:category>
          <w:name w:val="Generelt"/>
          <w:gallery w:val="placeholder"/>
        </w:category>
        <w:types>
          <w:type w:val="bbPlcHdr"/>
        </w:types>
        <w:behaviors>
          <w:behavior w:val="content"/>
        </w:behaviors>
        <w:guid w:val="{81D775B0-0047-4639-8E0E-9F367D14327E}"/>
      </w:docPartPr>
      <w:docPartBody>
        <w:p w:rsidR="00072406" w:rsidRDefault="00B64455">
          <w:pPr>
            <w:pStyle w:val="2F0720E68EB4415399BADAB7ABBB21CE"/>
          </w:pPr>
          <w:r w:rsidRPr="004B7957">
            <w:rPr>
              <w:rStyle w:val="Plassholdertekst"/>
            </w:rPr>
            <w:t>Click here to enter text.</w:t>
          </w:r>
        </w:p>
      </w:docPartBody>
    </w:docPart>
    <w:docPart>
      <w:docPartPr>
        <w:name w:val="BA224955078148319B5AF5C699DCA555"/>
        <w:category>
          <w:name w:val="Generelt"/>
          <w:gallery w:val="placeholder"/>
        </w:category>
        <w:types>
          <w:type w:val="bbPlcHdr"/>
        </w:types>
        <w:behaviors>
          <w:behavior w:val="content"/>
        </w:behaviors>
        <w:guid w:val="{7E85A3EF-BCE2-4BBD-90A7-103938D47762}"/>
      </w:docPartPr>
      <w:docPartBody>
        <w:p w:rsidR="00072406" w:rsidRDefault="00B64455">
          <w:pPr>
            <w:pStyle w:val="BA224955078148319B5AF5C699DCA555"/>
          </w:pPr>
          <w:r w:rsidRPr="00A45967">
            <w:rPr>
              <w:rStyle w:val="Plassholdertekst"/>
            </w:rPr>
            <w:t>Klikk her for å skrive inn tekst.</w:t>
          </w:r>
        </w:p>
      </w:docPartBody>
    </w:docPart>
    <w:docPart>
      <w:docPartPr>
        <w:name w:val="614BA174123F4482AADAF39E52C0803B"/>
        <w:category>
          <w:name w:val="Generelt"/>
          <w:gallery w:val="placeholder"/>
        </w:category>
        <w:types>
          <w:type w:val="bbPlcHdr"/>
        </w:types>
        <w:behaviors>
          <w:behavior w:val="content"/>
        </w:behaviors>
        <w:guid w:val="{90C47774-36EC-4ED8-804D-73AC852F3C58}"/>
      </w:docPartPr>
      <w:docPartBody>
        <w:p w:rsidR="00072406" w:rsidRDefault="00B64455">
          <w:pPr>
            <w:pStyle w:val="614BA174123F4482AADAF39E52C0803B"/>
          </w:pPr>
          <w:r w:rsidRPr="004B7957">
            <w:rPr>
              <w:rStyle w:val="Plassholderteks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55"/>
    <w:rsid w:val="00072406"/>
    <w:rsid w:val="001B2A97"/>
    <w:rsid w:val="00B644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2F0720E68EB4415399BADAB7ABBB21CE">
    <w:name w:val="2F0720E68EB4415399BADAB7ABBB21CE"/>
  </w:style>
  <w:style w:type="paragraph" w:customStyle="1" w:styleId="BA224955078148319B5AF5C699DCA555">
    <w:name w:val="BA224955078148319B5AF5C699DCA555"/>
  </w:style>
  <w:style w:type="paragraph" w:customStyle="1" w:styleId="2579BD8E487A4C478515576A4C544418">
    <w:name w:val="2579BD8E487A4C478515576A4C544418"/>
  </w:style>
  <w:style w:type="paragraph" w:customStyle="1" w:styleId="A4F23028014848FCA0B7982395219652">
    <w:name w:val="A4F23028014848FCA0B7982395219652"/>
  </w:style>
  <w:style w:type="paragraph" w:customStyle="1" w:styleId="614BA174123F4482AADAF39E52C0803B">
    <w:name w:val="614BA174123F4482AADAF39E52C0803B"/>
  </w:style>
  <w:style w:type="paragraph" w:customStyle="1" w:styleId="CF3B039458BC4044A36852352D1E8439">
    <w:name w:val="CF3B039458BC4044A36852352D1E8439"/>
  </w:style>
  <w:style w:type="paragraph" w:customStyle="1" w:styleId="35A9511E714A4E6CA320C681AC9A9085">
    <w:name w:val="35A9511E714A4E6CA320C681AC9A9085"/>
  </w:style>
  <w:style w:type="paragraph" w:customStyle="1" w:styleId="CE3082B9C8414A7E896EC101DC370364">
    <w:name w:val="CE3082B9C8414A7E896EC101DC370364"/>
    <w:rsid w:val="00B644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1023705" gbs:entity="Document" gbs:templateDesignerVersion="3.1 F">
  <gbs:ToActivityContactJOINEX.Zip gbs:loadFromGrowBusiness="OnEdit" gbs:saveInGrowBusiness="False" gbs:connected="true" gbs:recno="" gbs:entity="" gbs:datatype="string" gbs:key="10000" gbs:removeContentControl="0" gbs:joinex="[JOINEX=[ToRole] {!OJEX!}=6]" gbs:dispatchrecipient="true">
  </gbs:ToActivityContactJOINEX.Zip>
  <gbs:ToActivityContactJOINEX.Address gbs:loadFromGrowBusiness="OnEdit" gbs:saveInGrowBusiness="False" gbs:connected="true" gbs:recno="" gbs:entity="" gbs:datatype="string" gbs:key="10001" gbs:removeContentControl="0" gbs:joinex="[JOINEX=[ToRole] {!OJEX!}=6]" gbs:dispatchrecipient="true">
  </gbs:ToActivityContactJOINEX.Address>
  <gbs:Title gbs:loadFromGrowBusiness="OnEdit" gbs:saveInGrowBusiness="True" gbs:connected="true" gbs:recno="" gbs:entity="" gbs:datatype="string" gbs:key="10002" gbs:removeContentControl="0">Proposisjon om internkontroll - synspunkter fra KS</gbs:Title>
  <gbs:DocumentNumber gbs:loadFromGrowBusiness="OnProduce" gbs:saveInGrowBusiness="False" gbs:connected="true" gbs:recno="" gbs:entity="" gbs:datatype="string" gbs:key="10003">18/02723-15</gbs:DocumentNumber>
  <gbs:OurRef.Name gbs:loadFromGrowBusiness="OnEdit" gbs:saveInGrowBusiness="False" gbs:connected="true" gbs:recno="" gbs:entity="" gbs:datatype="string" gbs:key="10004" gbs:removeContentControl="0">Frode M. Lindtvedt, Øyvind Renslo</gbs:OurRef.Name>
  <gbs:DocumentDate gbs:loadFromGrowBusiness="OnEdit" gbs:saveInGrowBusiness="True" gbs:connected="true" gbs:recno="" gbs:entity="" gbs:datatype="date" gbs:key="10005" gbs:removeContentControl="0">2020-04-29T00:00:00</gbs:DocumentDate>
  <gbs:ReferenceNo gbs:loadFromGrowBusiness="OnEdit" gbs:saveInGrowBusiness="True" gbs:connected="true" gbs:recno="" gbs:entity="" gbs:datatype="string" gbs:key="10006" gbs:removeContentControl="0">
  </gbs:ReferenceNo>
  <gbs:ToCase.ToClassCodes.Value gbs:loadFromGrowBusiness="OnEdit" gbs:saveInGrowBusiness="False" gbs:connected="true" gbs:recno="" gbs:entity="" gbs:datatype="string" gbs:key="10007" gbs:removeContentControl="0">0</gbs:ToCase.ToClassCodes.Value>
  <gbs:Lists>
    <gbs:MultipleLines>
    </gbs:MultipleLines>
    <gbs:SingleLines>
      <gbs:ToActivityContact gbs:name="Mottakerliste" gbs:removeList="False" gbs:row-separator="&#10;" gbs:field-separator=", " gbs:loadFromGrowBusiness="OnEdit" gbs:saveInGrowBusiness="False" gbs:removeContentControl="0">
        <gbs:DisplayField gbs:key="10008"/>
        <gbs:ToActivityContact.Name/>
        <gbs:ToActivityContact.Name2/>
        <gbs:Criteria gbs:operator="and">
          <gbs:Criterion gbs:field="::ToRole" gbs:operator="=">6</gbs:Criterion>
        </gbs:Criteria>
      </gbs:ToActivityContact>
      <gbs:ToActivityContact gbs:name="Kopimottakerliste" gbs:removeList="False" gbs:row-separator="&#10;" gbs:field-separator=", " gbs:loadFromGrowBusiness="OnEdit" gbs:saveInGrowBusiness="False" gbs:removeContentControl="0">
        <gbs:DisplayField gbs:key="10009"/>
        <gbs:ToActivityContact.Name/>
        <gbs:ToActivityContact.Name2/>
        <gbs:Criteria gbs:operator="and">
          <gbs:Criterion gbs:field="::ToRole" gbs:operator="=">8</gbs:Criterion>
        </gbs:Criteria>
      </gbs:ToActivityContact>
      <gbs:ToActivityContact gbs:name="Medsaksbehandler" gbs:removeList="False" gbs:loadFromGrowBusiness="OnEdit" gbs:saveInGrowBusiness="False" gbs:removeContentControl="0" gbs:row-separator=", " gbs:field-separator=", ">
        <gbs:DisplayField gbs:key="10010"/>
        <gbs:ToActivityContact.Name2 gbs:removeContentControl="0"/>
        <gbs:Criteria xmlns:gbs="http://www.software-innovation.no/growBusinessDocument" gbs:operator="and">
          <gbs:Criterion gbs:field="::ToRole" gbs:operator="=">200015</gbs:Criterion>
        </gbs:Criteria>
      </gbs:ToActivityContact>
    </gbs:SingleLines>
  </gbs:Lists>
  <gbs:ToOrgUnit.Switchboard gbs:loadFromGrowBusiness="OnProduce" gbs:saveInGrowBusiness="False" gbs:connected="true" gbs:recno="" gbs:entity="" gbs:datatype="string" gbs:key="10011">
  </gbs:ToOrgUnit.Switchboard>
  <gbs:ToOrgUnit.Telefax gbs:loadFromGrowBusiness="OnProduce" gbs:saveInGrowBusiness="False" gbs:connected="true" gbs:recno="" gbs:entity="" gbs:datatype="string" gbs:key="10012">
  </gbs:ToOrgUnit.Telefax>
  <gbs:ToOrgUnit.E-mail gbs:loadFromGrowBusiness="OnProduce" gbs:saveInGrowBusiness="False" gbs:connected="true" gbs:recno="" gbs:entity="" gbs:datatype="string" gbs:key="10013">
  </gbs:ToOrgUnit.E-mail>
  <gbs:ToOrgUnit.AddressesJOINEX.Address gbs:loadFromGrowBusiness="OnProduce" gbs:saveInGrowBusiness="False" gbs:connected="true" gbs:recno="" gbs:entity="" gbs:datatype="string" gbs:key="10014" gbs:joinex="[JOINEX=[TypeID] {!OJEX!}=2]" gbs:removeContentControl="0">
  </gbs:ToOrgUnit.AddressesJOINEX.Address>
  <gbs:ToOrgUnit.AddressesJOINEX.Zip gbs:loadFromGrowBusiness="OnProduce" gbs:saveInGrowBusiness="False" gbs:connected="true" gbs:recno="" gbs:entity="" gbs:datatype="string" gbs:key="10015" gbs:joinex="[JOINEX=[TypeID] {!OJEX!}=2]" gbs:removeContentControl="0">
  </gbs:ToOrgUnit.AddressesJOINEX.Zip>
  <gbs:ToOrgUnit.TeleObjectsJOINEX.Text gbs:loadFromGrowBusiness="OnProduce" gbs:saveInGrowBusiness="False" gbs:connected="true" gbs:recno="" gbs:entity="" gbs:datatype="string" gbs:key="10016" gbs:removeContentControl="0" gbs:joinex="[JOINEX=[TypeID] {!OJEX!}=3]">
  </gbs:ToOrgUnit.TeleObjectsJOINEX.Text>
  <gbs:ToOrgUnit.AddressesJOINEX.Address gbs:loadFromGrowBusiness="OnProduce" gbs:saveInGrowBusiness="False" gbs:connected="true" gbs:recno="" gbs:entity="" gbs:datatype="string" gbs:key="10017" gbs:removeContentControl="0" gbs:joinex="[JOINEX=[TypeID] {!OJEX!}=5]">
  </gbs:ToOrgUnit.AddressesJOINEX.Address>
  <gbs:ToOrgUnit.Name gbs:loadFromGrowBusiness="OnProduce" gbs:saveInGrowBusiness="False" gbs:connected="true" gbs:recno="" gbs:entity="" gbs:datatype="string" gbs:key="10018">Avd. Lokaldemokrati, europapolitikk og internasjonalt arbeid</gbs:ToOrgUnit.Name>
  <gbs:ToActivityContactJOINEX.Name gbs:loadFromGrowBusiness="OnEdit" gbs:saveInGrowBusiness="False" gbs:connected="true" gbs:recno="" gbs:entity="" gbs:datatype="string" gbs:key="10019" gbs:joinex="[JOINEX=[ToRole] {!OJEX!}=8]" gbs:dispatchrecipient="false" gbs:removeContentControl="0"/>
  <gbs:ToActivityContactJOINEX.Name gbs:loadFromGrowBusiness="OnEdit" gbs:saveInGrowBusiness="False" gbs:connected="true" gbs:recno="" gbs:entity="" gbs:datatype="string" gbs:key="10020" gbs:removeContentControl="0" gbs:joinex="[JOINEX=[ToRole] {!OJEX!}=6]" gbs:dispatchrecipient="true">Kommunal- og forvaltningskomiteen</gbs:ToActivityContactJOINEX.Name>
  <gbs:ToActivityContactJOINEX.Name2 gbs:loadFromGrowBusiness="OnEdit" gbs:saveInGrowBusiness="False" gbs:connected="true" gbs:recno="" gbs:entity="" gbs:datatype="string" gbs:key="10021" gbs:removeContentControl="0" gbs:joinex="[JOINEX=[ToRole] {!OJEX!}=6]" gbs:dispatchrecipient="true">
  </gbs:ToActivityContactJOINEX.Name2>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37140-8B51-4CEA-957D-85884F71A8B6}">
  <ds:schemaRefs>
    <ds:schemaRef ds:uri="http://www.software-innovation.no/growBusinessDocument"/>
  </ds:schemaRefs>
</ds:datastoreItem>
</file>

<file path=customXml/itemProps2.xml><?xml version="1.0" encoding="utf-8"?>
<ds:datastoreItem xmlns:ds="http://schemas.openxmlformats.org/officeDocument/2006/customXml" ds:itemID="{DE326B99-8259-4659-B02D-C8F0F4A3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KS_Brev_med_logo_fast_sentral_adresse_eksp</Template>
  <TotalTime>0</TotalTime>
  <Pages>3</Pages>
  <Words>1362</Words>
  <Characters>7220</Characters>
  <Application>Microsoft Office Word</Application>
  <DocSecurity>0</DocSecurity>
  <Lines>60</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(Referanse må oppgis)</vt:lpstr>
      <vt:lpstr>             (Referanse må oppgis)</vt:lpstr>
    </vt:vector>
  </TitlesOfParts>
  <Company>KS</Company>
  <LinksUpToDate>false</LinksUpToDate>
  <CharactersWithSpaces>8565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(Referanse må oppgis)</dc:title>
  <dc:creator>Frode M. Lindtvedt</dc:creator>
  <cp:lastModifiedBy>Ingrid Ulberg Sommer</cp:lastModifiedBy>
  <cp:revision>2</cp:revision>
  <cp:lastPrinted>2010-01-27T17:20:00Z</cp:lastPrinted>
  <dcterms:created xsi:type="dcterms:W3CDTF">2020-05-06T11:27:00Z</dcterms:created>
  <dcterms:modified xsi:type="dcterms:W3CDTF">2020-05-06T11:27:00Z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\\360PROD2015\docprod\templates\KS_Brev_med_logo_fast_sentral_adresse_eksp.dotm</vt:lpwstr>
  </property>
  <property fmtid="{D5CDD505-2E9C-101B-9397-08002B2CF9AE}" pid="3" name="filePathOneNote">
    <vt:lpwstr>\\360PROD2015\360users\onenote\ksint\624fli\</vt:lpwstr>
  </property>
  <property fmtid="{D5CDD505-2E9C-101B-9397-08002B2CF9AE}" pid="4" name="comment">
    <vt:lpwstr>Proposisjon om internkontroll - synspunkter fra KS</vt:lpwstr>
  </property>
  <property fmtid="{D5CDD505-2E9C-101B-9397-08002B2CF9AE}" pid="5" name="docId">
    <vt:lpwstr>1023705</vt:lpwstr>
  </property>
  <property fmtid="{D5CDD505-2E9C-101B-9397-08002B2CF9AE}" pid="6" name="fileVersionId">
    <vt:lpwstr>
    </vt:lpwstr>
  </property>
  <property fmtid="{D5CDD505-2E9C-101B-9397-08002B2CF9AE}" pid="7" name="sourceId">
    <vt:lpwstr>
    </vt:lpwstr>
  </property>
  <property fmtid="{D5CDD505-2E9C-101B-9397-08002B2CF9AE}" pid="8" name="templateId">
    <vt:lpwstr>50120</vt:lpwstr>
  </property>
  <property fmtid="{D5CDD505-2E9C-101B-9397-08002B2CF9AE}" pid="9" name="module">
    <vt:lpwstr>
    </vt:lpwstr>
  </property>
  <property fmtid="{D5CDD505-2E9C-101B-9397-08002B2CF9AE}" pid="10" name="customParams">
    <vt:lpwstr>
    </vt:lpwstr>
  </property>
  <property fmtid="{D5CDD505-2E9C-101B-9397-08002B2CF9AE}" pid="11" name="external">
    <vt:lpwstr>0</vt:lpwstr>
  </property>
  <property fmtid="{D5CDD505-2E9C-101B-9397-08002B2CF9AE}" pid="12" name="ExternalControlledCheckOut">
    <vt:lpwstr>
    </vt:lpwstr>
  </property>
  <property fmtid="{D5CDD505-2E9C-101B-9397-08002B2CF9AE}" pid="13" name="createdBy">
    <vt:lpwstr>Frode M. Lindtvedt</vt:lpwstr>
  </property>
  <property fmtid="{D5CDD505-2E9C-101B-9397-08002B2CF9AE}" pid="14" name="modifiedBy">
    <vt:lpwstr>Frode M. Lindtvedt</vt:lpwstr>
  </property>
  <property fmtid="{D5CDD505-2E9C-101B-9397-08002B2CF9AE}" pid="15" name="action">
    <vt:lpwstr>edit</vt:lpwstr>
  </property>
  <property fmtid="{D5CDD505-2E9C-101B-9397-08002B2CF9AE}" pid="16" name="serverName">
    <vt:lpwstr>360prod2015</vt:lpwstr>
  </property>
  <property fmtid="{D5CDD505-2E9C-101B-9397-08002B2CF9AE}" pid="17" name="externalUser">
    <vt:lpwstr>
    </vt:lpwstr>
  </property>
  <property fmtid="{D5CDD505-2E9C-101B-9397-08002B2CF9AE}" pid="18" name="currentVerId">
    <vt:lpwstr>514661</vt:lpwstr>
  </property>
  <property fmtid="{D5CDD505-2E9C-101B-9397-08002B2CF9AE}" pid="19" name="ShowDummyRecipient">
    <vt:lpwstr>false</vt:lpwstr>
  </property>
  <property fmtid="{D5CDD505-2E9C-101B-9397-08002B2CF9AE}" pid="20" name="BackOfficeType">
    <vt:lpwstr>growBusiness Solutions</vt:lpwstr>
  </property>
  <property fmtid="{D5CDD505-2E9C-101B-9397-08002B2CF9AE}" pid="21" name="Server">
    <vt:lpwstr>360prod2015</vt:lpwstr>
  </property>
  <property fmtid="{D5CDD505-2E9C-101B-9397-08002B2CF9AE}" pid="22" name="Protocol">
    <vt:lpwstr>off</vt:lpwstr>
  </property>
  <property fmtid="{D5CDD505-2E9C-101B-9397-08002B2CF9AE}" pid="23" name="Site">
    <vt:lpwstr>/locator.aspx</vt:lpwstr>
  </property>
  <property fmtid="{D5CDD505-2E9C-101B-9397-08002B2CF9AE}" pid="24" name="VerID">
    <vt:lpwstr>0</vt:lpwstr>
  </property>
  <property fmtid="{D5CDD505-2E9C-101B-9397-08002B2CF9AE}" pid="25" name="FullFileName">
    <vt:lpwstr>\\360PROD2015\360users\work\ksint\624fli\18-02723-15 Proposisjon om internkontroll - synspunkter fra KS 1273215_514661_0.DOCX</vt:lpwstr>
  </property>
  <property fmtid="{D5CDD505-2E9C-101B-9397-08002B2CF9AE}" pid="26" name="filePath">
    <vt:lpwstr>\\360prod2015\360users\cache\ksint\624fli\Upload\</vt:lpwstr>
  </property>
  <property fmtid="{D5CDD505-2E9C-101B-9397-08002B2CF9AE}" pid="27" name="fileName">
    <vt:lpwstr>d1453cd0-49c0-4586-a5c8-105fa2e5eee0.DOCX</vt:lpwstr>
  </property>
  <property fmtid="{D5CDD505-2E9C-101B-9397-08002B2CF9AE}" pid="28" name="fileId">
    <vt:lpwstr>1273215</vt:lpwstr>
  </property>
  <property fmtid="{D5CDD505-2E9C-101B-9397-08002B2CF9AE}" pid="29" name="Operation">
    <vt:lpwstr>OpenFile</vt:lpwstr>
  </property>
</Properties>
</file>