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05FF3" w14:textId="77777777" w:rsidR="007F4531" w:rsidRPr="00372350" w:rsidRDefault="00834CDB" w:rsidP="006A09F2">
      <w:pPr>
        <w:spacing w:after="0" w:line="240" w:lineRule="auto"/>
        <w:rPr>
          <w:rFonts w:cstheme="minorHAnsi"/>
          <w:b/>
        </w:rPr>
      </w:pPr>
      <w:r w:rsidRPr="00372350">
        <w:rPr>
          <w:rFonts w:cstheme="minorHAnsi"/>
          <w:b/>
        </w:rPr>
        <w:t>Årlig rapportering, mulig eksempel</w:t>
      </w:r>
    </w:p>
    <w:p w14:paraId="672A6659" w14:textId="77DA2955" w:rsidR="00834CDB" w:rsidRDefault="00834CDB" w:rsidP="006A09F2">
      <w:pPr>
        <w:spacing w:after="0" w:line="240" w:lineRule="auto"/>
        <w:rPr>
          <w:rFonts w:cstheme="minorHAnsi"/>
        </w:rPr>
      </w:pPr>
    </w:p>
    <w:p w14:paraId="6B4631D2" w14:textId="48B53CA4" w:rsidR="004F3C6B" w:rsidRDefault="00372350" w:rsidP="00BE3E44">
      <w:pPr>
        <w:spacing w:before="60" w:after="60" w:line="240" w:lineRule="auto"/>
      </w:pPr>
      <w:r>
        <w:rPr>
          <w:rFonts w:cstheme="minorHAnsi"/>
        </w:rPr>
        <w:t xml:space="preserve">Nedenfor viser vi et </w:t>
      </w:r>
      <w:r w:rsidR="004F3C6B" w:rsidRPr="28656F1C">
        <w:t xml:space="preserve">eksempel på hvordan kommunedirektøren kan følge opp ledere og virksomheter underveis i året, og hva som kan inngå i rapportering til </w:t>
      </w:r>
      <w:r w:rsidR="0C867506" w:rsidRPr="28656F1C">
        <w:t xml:space="preserve">kommunedirektørnivået og til </w:t>
      </w:r>
      <w:r w:rsidR="004F3C6B" w:rsidRPr="28656F1C">
        <w:t>folkevalgt nivå.</w:t>
      </w:r>
      <w:r w:rsidR="0AE35455" w:rsidRPr="28656F1C">
        <w:t xml:space="preserve"> </w:t>
      </w:r>
    </w:p>
    <w:p w14:paraId="6BE42F86" w14:textId="653F0320" w:rsidR="00372350" w:rsidRDefault="00372350" w:rsidP="00BE3E44">
      <w:pPr>
        <w:spacing w:before="60" w:after="60" w:line="240" w:lineRule="auto"/>
      </w:pPr>
    </w:p>
    <w:p w14:paraId="54548330" w14:textId="06B580B5" w:rsidR="28656F1C" w:rsidRDefault="00372350" w:rsidP="00BE3E44">
      <w:pPr>
        <w:spacing w:before="60" w:after="60" w:line="240" w:lineRule="auto"/>
      </w:pPr>
      <w:r>
        <w:t>Dette er ikke ment som en norm for rapportering eller oppfølging, kun som et eksempel og inspirasjon til hvordan rapportering kan gjøres, hva som kan innbefattes, samt en påminnelse om å være bevisst på volum og detaljeringsgrad.</w:t>
      </w:r>
    </w:p>
    <w:p w14:paraId="7C175387" w14:textId="0EAD1029" w:rsidR="00372350" w:rsidRDefault="00372350" w:rsidP="00BE3E44">
      <w:pPr>
        <w:spacing w:before="60" w:after="60" w:line="240" w:lineRule="auto"/>
      </w:pPr>
    </w:p>
    <w:p w14:paraId="2051AAC5" w14:textId="7D94BB46" w:rsidR="00372350" w:rsidRDefault="00372350" w:rsidP="00BE3E44">
      <w:pPr>
        <w:spacing w:before="60" w:after="60" w:line="240" w:lineRule="auto"/>
      </w:pPr>
      <w:r>
        <w:t>Både folkevalgte og ledere får svært mye informasjon. Alle bør ta ansvar for at informasjonen som gis er oppdatert, tilstrekkelig og relevant for å gjøre gode vurderinger og beslutninger. Dersom informasjon og rapportering er svært detaljert eller omfattende øker faren for at det viktigste budskapet ikke kommer frem.</w:t>
      </w:r>
    </w:p>
    <w:p w14:paraId="4D44165B" w14:textId="77777777" w:rsidR="00372350" w:rsidRDefault="00372350" w:rsidP="00BE3E44">
      <w:pPr>
        <w:spacing w:before="60" w:after="60" w:line="240" w:lineRule="auto"/>
      </w:pPr>
    </w:p>
    <w:p w14:paraId="0A37501D" w14:textId="3EA30059" w:rsidR="004F3C6B" w:rsidRPr="00BE3E44" w:rsidRDefault="00372350" w:rsidP="00BE3E44">
      <w:pPr>
        <w:spacing w:before="60" w:after="60" w:line="240" w:lineRule="auto"/>
      </w:pPr>
      <w:r w:rsidRPr="00BE3E44">
        <w:t xml:space="preserve">Tabellen nedenfor er i hovedsak basert på kapittel 9 og 10 i veilederen, særlig tre figurer (Figur 27 Eksempel på kommunedirektørens oppfølging, Figur 28 Eksempel på måneds- tertial og årsrapport, Figur 29 Eksempel på rapportering etter kommuneloven § 25-2 til folkevalgt nivå). </w:t>
      </w:r>
      <w:r w:rsidR="00BE3E44" w:rsidRPr="00BE3E44">
        <w:t xml:space="preserve">Vi vil understreke at innholdet også har </w:t>
      </w:r>
      <w:r w:rsidRPr="00BE3E44">
        <w:t xml:space="preserve">sammenheng med de fleste andre kapitler – eksempelvis kapittel 5 om sektorovergripende internkontroll, 6-8 om risikobasert internkontroll, og </w:t>
      </w:r>
      <w:r w:rsidR="00BE3E44" w:rsidRPr="00BE3E44">
        <w:t xml:space="preserve">kapittel </w:t>
      </w:r>
      <w:r w:rsidRPr="00BE3E44">
        <w:t xml:space="preserve">2 og 4 om formaliteter og formalisering. </w:t>
      </w:r>
    </w:p>
    <w:p w14:paraId="02EB378F" w14:textId="77777777" w:rsidR="004F3C6B" w:rsidRPr="006A09F2" w:rsidRDefault="004F3C6B" w:rsidP="006A09F2">
      <w:pPr>
        <w:spacing w:line="240" w:lineRule="auto"/>
        <w:rPr>
          <w:rFonts w:cstheme="minorHAnsi"/>
        </w:rPr>
      </w:pPr>
    </w:p>
    <w:tbl>
      <w:tblPr>
        <w:tblStyle w:val="Lyslisteuthevingsfarge1"/>
        <w:tblW w:w="13779" w:type="dxa"/>
        <w:tblInd w:w="108" w:type="dxa"/>
        <w:tblBorders>
          <w:insideH w:val="single" w:sz="8" w:space="0" w:color="5B9BD5" w:themeColor="accent1"/>
          <w:insideV w:val="single" w:sz="8" w:space="0" w:color="5B9BD5" w:themeColor="accent1"/>
        </w:tblBorders>
        <w:tblLayout w:type="fixed"/>
        <w:tblCellMar>
          <w:top w:w="113" w:type="dxa"/>
          <w:left w:w="57" w:type="dxa"/>
          <w:bottom w:w="57" w:type="dxa"/>
          <w:right w:w="57" w:type="dxa"/>
        </w:tblCellMar>
        <w:tblLook w:val="04A0" w:firstRow="1" w:lastRow="0" w:firstColumn="1" w:lastColumn="0" w:noHBand="0" w:noVBand="1"/>
      </w:tblPr>
      <w:tblGrid>
        <w:gridCol w:w="4593"/>
        <w:gridCol w:w="4593"/>
        <w:gridCol w:w="766"/>
        <w:gridCol w:w="3827"/>
      </w:tblGrid>
      <w:tr w:rsidR="00454438" w:rsidRPr="006A09F2" w14:paraId="52ADB9E2" w14:textId="77777777" w:rsidTr="003E6DEE">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2E74B5" w:themeFill="accent1" w:themeFillShade="BF"/>
          </w:tcPr>
          <w:p w14:paraId="4B043637" w14:textId="77777777" w:rsidR="00454438" w:rsidRPr="006A09F2" w:rsidRDefault="00DA29FE" w:rsidP="00372350">
            <w:pPr>
              <w:pStyle w:val="Tabelloverskrift"/>
              <w:spacing w:after="60"/>
              <w:rPr>
                <w:rFonts w:asciiTheme="minorHAnsi" w:hAnsiTheme="minorHAnsi" w:cstheme="minorHAnsi"/>
                <w:b/>
                <w:sz w:val="22"/>
                <w:szCs w:val="22"/>
                <w:lang w:val="nb-NO"/>
              </w:rPr>
            </w:pPr>
            <w:r w:rsidRPr="006A09F2">
              <w:rPr>
                <w:rFonts w:asciiTheme="minorHAnsi" w:hAnsiTheme="minorHAnsi" w:cstheme="minorHAnsi"/>
                <w:b/>
                <w:sz w:val="22"/>
                <w:szCs w:val="22"/>
                <w:lang w:val="nb-NO"/>
              </w:rPr>
              <w:t>Hva</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2E74B5" w:themeFill="accent1" w:themeFillShade="BF"/>
          </w:tcPr>
          <w:p w14:paraId="1D4393AE" w14:textId="77777777" w:rsidR="00454438" w:rsidRPr="006A09F2" w:rsidRDefault="00454438" w:rsidP="00372350">
            <w:pPr>
              <w:pStyle w:val="Tabelloverskrift"/>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sidRPr="006A09F2">
              <w:rPr>
                <w:rFonts w:asciiTheme="minorHAnsi" w:hAnsiTheme="minorHAnsi" w:cstheme="minorHAnsi"/>
                <w:b/>
                <w:sz w:val="22"/>
                <w:szCs w:val="22"/>
                <w:lang w:val="nb-NO"/>
              </w:rPr>
              <w:t>Rapportering til kommunedirektørnivået</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2E74B5" w:themeFill="accent1" w:themeFillShade="BF"/>
          </w:tcPr>
          <w:p w14:paraId="1EB95EB0" w14:textId="77777777" w:rsidR="00454438" w:rsidRPr="006A09F2" w:rsidRDefault="00454438" w:rsidP="00372350">
            <w:pPr>
              <w:pStyle w:val="Tabelloverskrift"/>
              <w:spacing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sidRPr="006A09F2">
              <w:rPr>
                <w:rFonts w:asciiTheme="minorHAnsi" w:hAnsiTheme="minorHAnsi" w:cstheme="minorHAnsi"/>
                <w:b/>
                <w:sz w:val="22"/>
                <w:szCs w:val="22"/>
                <w:lang w:val="nb-NO"/>
              </w:rPr>
              <w:t>Rapportering til folkevalgt nivå</w:t>
            </w:r>
          </w:p>
        </w:tc>
      </w:tr>
      <w:tr w:rsidR="00824E50" w:rsidRPr="006A09F2" w14:paraId="60EA5C67" w14:textId="77777777" w:rsidTr="00372350">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4C6E7" w:themeFill="accent5" w:themeFillTint="66"/>
          </w:tcPr>
          <w:p w14:paraId="714C066A" w14:textId="77777777" w:rsidR="00F475B1" w:rsidRPr="006A09F2" w:rsidRDefault="006A09F2" w:rsidP="00372350">
            <w:pPr>
              <w:pStyle w:val="Tabelltekst"/>
              <w:spacing w:before="60" w:after="60"/>
              <w:rPr>
                <w:rFonts w:asciiTheme="minorHAnsi" w:hAnsiTheme="minorHAnsi" w:cstheme="minorHAnsi"/>
                <w:b w:val="0"/>
                <w:color w:val="000000" w:themeColor="text1"/>
                <w:sz w:val="22"/>
                <w:szCs w:val="22"/>
                <w:lang w:val="nb-NO"/>
              </w:rPr>
            </w:pPr>
            <w:r w:rsidRPr="006A09F2">
              <w:rPr>
                <w:rFonts w:asciiTheme="minorHAnsi" w:hAnsiTheme="minorHAnsi" w:cstheme="minorHAnsi"/>
                <w:b w:val="0"/>
                <w:color w:val="000000" w:themeColor="text1"/>
                <w:sz w:val="22"/>
                <w:szCs w:val="22"/>
                <w:lang w:val="nb-NO"/>
              </w:rPr>
              <w:t xml:space="preserve">I tillegg til det minimum som følger av loven bør hver kommune avklare form, volum og hyppighet på rapportering gjennom året – både knyttet til internkontroll og andre tema. </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4C6E7" w:themeFill="accent5" w:themeFillTint="66"/>
          </w:tcPr>
          <w:p w14:paraId="68E4F8F4" w14:textId="77777777" w:rsidR="00F475B1" w:rsidRPr="006A09F2" w:rsidRDefault="00F475B1"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nb-NO"/>
              </w:rPr>
            </w:pPr>
            <w:r w:rsidRPr="006A09F2">
              <w:rPr>
                <w:rFonts w:asciiTheme="minorHAnsi" w:hAnsiTheme="minorHAnsi" w:cstheme="minorHAnsi"/>
                <w:color w:val="000000" w:themeColor="text1"/>
                <w:sz w:val="22"/>
                <w:szCs w:val="22"/>
                <w:lang w:val="nb-NO"/>
              </w:rPr>
              <w:t xml:space="preserve">Minimum dialog/tema en gang årlig </w:t>
            </w:r>
            <w:r w:rsidR="00824E50" w:rsidRPr="006A09F2">
              <w:rPr>
                <w:rFonts w:asciiTheme="minorHAnsi" w:hAnsiTheme="minorHAnsi" w:cstheme="minorHAnsi"/>
                <w:color w:val="000000" w:themeColor="text1"/>
                <w:sz w:val="22"/>
                <w:szCs w:val="22"/>
                <w:lang w:val="nb-NO"/>
              </w:rPr>
              <w:t xml:space="preserve">i </w:t>
            </w:r>
            <w:proofErr w:type="spellStart"/>
            <w:r w:rsidRPr="006A09F2">
              <w:rPr>
                <w:rFonts w:asciiTheme="minorHAnsi" w:hAnsiTheme="minorHAnsi" w:cstheme="minorHAnsi"/>
                <w:color w:val="000000" w:themeColor="text1"/>
                <w:sz w:val="22"/>
                <w:szCs w:val="22"/>
                <w:lang w:val="nb-NO"/>
              </w:rPr>
              <w:t>fbm</w:t>
            </w:r>
            <w:proofErr w:type="spellEnd"/>
            <w:r w:rsidRPr="006A09F2">
              <w:rPr>
                <w:rFonts w:asciiTheme="minorHAnsi" w:hAnsiTheme="minorHAnsi" w:cstheme="minorHAnsi"/>
                <w:color w:val="000000" w:themeColor="text1"/>
                <w:sz w:val="22"/>
                <w:szCs w:val="22"/>
                <w:lang w:val="nb-NO"/>
              </w:rPr>
              <w:t xml:space="preserve"> ledersamtale</w:t>
            </w:r>
            <w:r w:rsidR="006A09F2" w:rsidRPr="006A09F2">
              <w:rPr>
                <w:rFonts w:asciiTheme="minorHAnsi" w:hAnsiTheme="minorHAnsi" w:cstheme="minorHAnsi"/>
                <w:color w:val="000000" w:themeColor="text1"/>
                <w:sz w:val="22"/>
                <w:szCs w:val="22"/>
                <w:lang w:val="nb-NO"/>
              </w:rPr>
              <w:t>.</w:t>
            </w:r>
          </w:p>
          <w:p w14:paraId="1B1FF020" w14:textId="77777777" w:rsidR="00F475B1" w:rsidRPr="006A09F2" w:rsidRDefault="00F475B1"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nb-NO"/>
              </w:rPr>
            </w:pPr>
            <w:r w:rsidRPr="006A09F2">
              <w:rPr>
                <w:rFonts w:asciiTheme="minorHAnsi" w:hAnsiTheme="minorHAnsi" w:cstheme="minorHAnsi"/>
                <w:color w:val="000000" w:themeColor="text1"/>
                <w:sz w:val="22"/>
                <w:szCs w:val="22"/>
                <w:lang w:val="nb-NO"/>
              </w:rPr>
              <w:t xml:space="preserve">Minimum skriftlig rapport en gang årlig som en del av </w:t>
            </w:r>
            <w:proofErr w:type="spellStart"/>
            <w:r w:rsidRPr="006A09F2">
              <w:rPr>
                <w:rFonts w:asciiTheme="minorHAnsi" w:hAnsiTheme="minorHAnsi" w:cstheme="minorHAnsi"/>
                <w:color w:val="000000" w:themeColor="text1"/>
                <w:sz w:val="22"/>
                <w:szCs w:val="22"/>
                <w:lang w:val="nb-NO"/>
              </w:rPr>
              <w:t>årsrapport</w:t>
            </w:r>
            <w:r w:rsidR="006A09F2" w:rsidRPr="006A09F2">
              <w:rPr>
                <w:rFonts w:asciiTheme="minorHAnsi" w:hAnsiTheme="minorHAnsi" w:cstheme="minorHAnsi"/>
                <w:color w:val="000000" w:themeColor="text1"/>
                <w:sz w:val="22"/>
                <w:szCs w:val="22"/>
                <w:lang w:val="nb-NO"/>
              </w:rPr>
              <w:t>ering</w:t>
            </w:r>
            <w:proofErr w:type="spellEnd"/>
            <w:r w:rsidR="006A09F2" w:rsidRPr="006A09F2">
              <w:rPr>
                <w:rFonts w:asciiTheme="minorHAnsi" w:hAnsiTheme="minorHAnsi" w:cstheme="minorHAnsi"/>
                <w:color w:val="000000" w:themeColor="text1"/>
                <w:sz w:val="22"/>
                <w:szCs w:val="22"/>
                <w:lang w:val="nb-NO"/>
              </w:rPr>
              <w:t>.</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B4C6E7" w:themeFill="accent5" w:themeFillTint="66"/>
          </w:tcPr>
          <w:p w14:paraId="0A81F35F" w14:textId="1F95EA70" w:rsidR="00824E50" w:rsidRPr="006A09F2" w:rsidRDefault="17D2244C"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lang w:val="nb-NO"/>
              </w:rPr>
            </w:pPr>
            <w:r w:rsidRPr="28656F1C">
              <w:rPr>
                <w:rFonts w:asciiTheme="minorHAnsi" w:hAnsiTheme="minorHAnsi"/>
                <w:color w:val="000000" w:themeColor="text1"/>
                <w:sz w:val="22"/>
                <w:szCs w:val="22"/>
                <w:lang w:val="nb-NO"/>
              </w:rPr>
              <w:t xml:space="preserve">Minimum dialog/tema en gang årlig som den del av </w:t>
            </w:r>
            <w:proofErr w:type="spellStart"/>
            <w:r w:rsidRPr="28656F1C">
              <w:rPr>
                <w:rFonts w:asciiTheme="minorHAnsi" w:hAnsiTheme="minorHAnsi"/>
                <w:color w:val="000000" w:themeColor="text1"/>
                <w:sz w:val="22"/>
                <w:szCs w:val="22"/>
                <w:lang w:val="nb-NO"/>
              </w:rPr>
              <w:t>ev</w:t>
            </w:r>
            <w:proofErr w:type="spellEnd"/>
            <w:r w:rsidRPr="28656F1C">
              <w:rPr>
                <w:rFonts w:asciiTheme="minorHAnsi" w:hAnsiTheme="minorHAnsi"/>
                <w:color w:val="000000" w:themeColor="text1"/>
                <w:sz w:val="22"/>
                <w:szCs w:val="22"/>
                <w:lang w:val="nb-NO"/>
              </w:rPr>
              <w:t xml:space="preserve"> samtale mellom kommunedirektør og folkevalgte som ivaretakelse av arbeidsgiverrollen for KD</w:t>
            </w:r>
          </w:p>
          <w:p w14:paraId="20FCC893" w14:textId="0D293658" w:rsidR="00824E50" w:rsidRPr="006A09F2" w:rsidRDefault="7ACC0326"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 w:val="22"/>
                <w:szCs w:val="22"/>
                <w:lang w:val="nb-NO"/>
              </w:rPr>
            </w:pPr>
            <w:r w:rsidRPr="28656F1C">
              <w:rPr>
                <w:rFonts w:asciiTheme="minorHAnsi" w:hAnsiTheme="minorHAnsi"/>
                <w:color w:val="000000" w:themeColor="text1"/>
                <w:sz w:val="22"/>
                <w:szCs w:val="22"/>
                <w:lang w:val="nb-NO"/>
              </w:rPr>
              <w:t xml:space="preserve">Minimum </w:t>
            </w:r>
            <w:r w:rsidR="17D2244C" w:rsidRPr="28656F1C">
              <w:rPr>
                <w:rFonts w:asciiTheme="minorHAnsi" w:hAnsiTheme="minorHAnsi"/>
                <w:color w:val="000000" w:themeColor="text1"/>
                <w:sz w:val="22"/>
                <w:szCs w:val="22"/>
                <w:lang w:val="nb-NO"/>
              </w:rPr>
              <w:t xml:space="preserve">skriftlig </w:t>
            </w:r>
            <w:r w:rsidR="5A225470" w:rsidRPr="28656F1C">
              <w:rPr>
                <w:rFonts w:asciiTheme="minorHAnsi" w:hAnsiTheme="minorHAnsi"/>
                <w:color w:val="000000" w:themeColor="text1"/>
                <w:sz w:val="22"/>
                <w:szCs w:val="22"/>
                <w:lang w:val="nb-NO"/>
              </w:rPr>
              <w:t xml:space="preserve">rapportering </w:t>
            </w:r>
            <w:r w:rsidR="06B84E17" w:rsidRPr="28656F1C">
              <w:rPr>
                <w:rFonts w:asciiTheme="minorHAnsi" w:hAnsiTheme="minorHAnsi"/>
                <w:color w:val="000000" w:themeColor="text1"/>
                <w:sz w:val="22"/>
                <w:szCs w:val="22"/>
                <w:lang w:val="nb-NO"/>
              </w:rPr>
              <w:t xml:space="preserve">en gang årlig </w:t>
            </w:r>
            <w:r w:rsidR="5A225470" w:rsidRPr="28656F1C">
              <w:rPr>
                <w:rFonts w:asciiTheme="minorHAnsi" w:hAnsiTheme="minorHAnsi"/>
                <w:color w:val="000000" w:themeColor="text1"/>
                <w:sz w:val="22"/>
                <w:szCs w:val="22"/>
                <w:lang w:val="nb-NO"/>
              </w:rPr>
              <w:t>for å møte kravene i kommuneloven § 25-2 og 14-7</w:t>
            </w:r>
            <w:r w:rsidR="7AB75318" w:rsidRPr="28656F1C">
              <w:rPr>
                <w:rFonts w:asciiTheme="minorHAnsi" w:hAnsiTheme="minorHAnsi"/>
                <w:color w:val="000000" w:themeColor="text1"/>
                <w:sz w:val="22"/>
                <w:szCs w:val="22"/>
                <w:lang w:val="nb-NO"/>
              </w:rPr>
              <w:t>.</w:t>
            </w:r>
          </w:p>
        </w:tc>
      </w:tr>
      <w:tr w:rsidR="00DE040E" w:rsidRPr="006A09F2" w14:paraId="280384A1" w14:textId="77777777" w:rsidTr="00372350">
        <w:trPr>
          <w:trHeight w:val="219"/>
        </w:trPr>
        <w:tc>
          <w:tcPr>
            <w:cnfStyle w:val="001000000000" w:firstRow="0" w:lastRow="0" w:firstColumn="1" w:lastColumn="0" w:oddVBand="0" w:evenVBand="0" w:oddHBand="0" w:evenHBand="0" w:firstRowFirstColumn="0" w:firstRowLastColumn="0" w:lastRowFirstColumn="0" w:lastRowLastColumn="0"/>
            <w:tcW w:w="13779"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1350D219" w14:textId="77777777" w:rsidR="00DE040E" w:rsidRPr="006A09F2" w:rsidRDefault="006A09F2" w:rsidP="00372350">
            <w:pPr>
              <w:pStyle w:val="Tabelltekst"/>
              <w:keepNext/>
              <w:spacing w:before="60" w:after="6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Internkontroll </w:t>
            </w:r>
          </w:p>
        </w:tc>
      </w:tr>
      <w:tr w:rsidR="00DA29FE" w:rsidRPr="006A09F2" w14:paraId="0207B7FB"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7A8410AD" w14:textId="77777777" w:rsidR="00DA29FE" w:rsidRPr="006A09F2" w:rsidRDefault="0045287E" w:rsidP="00372350">
            <w:pPr>
              <w:pStyle w:val="Tabelltekst"/>
              <w:keepNext/>
              <w:spacing w:before="60" w:after="60"/>
              <w:rPr>
                <w:rFonts w:asciiTheme="minorHAnsi" w:hAnsiTheme="minorHAnsi" w:cstheme="minorHAnsi"/>
                <w:sz w:val="22"/>
                <w:szCs w:val="22"/>
                <w:lang w:val="nb-NO"/>
              </w:rPr>
            </w:pPr>
            <w:r w:rsidRPr="006A09F2">
              <w:rPr>
                <w:rFonts w:asciiTheme="minorHAnsi" w:hAnsiTheme="minorHAnsi" w:cstheme="minorHAnsi"/>
                <w:sz w:val="22"/>
                <w:szCs w:val="22"/>
                <w:lang w:val="nb-NO"/>
              </w:rPr>
              <w:t>Generelt</w:t>
            </w:r>
            <w:r w:rsidR="00DE040E" w:rsidRPr="006A09F2">
              <w:rPr>
                <w:rFonts w:asciiTheme="minorHAnsi" w:hAnsiTheme="minorHAnsi" w:cstheme="minorHAnsi"/>
                <w:sz w:val="22"/>
                <w:szCs w:val="22"/>
                <w:lang w:val="nb-NO"/>
              </w:rPr>
              <w:t xml:space="preserve"> og rapportering etter § 25-2</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6A05A809" w14:textId="77777777" w:rsidR="00F475B1" w:rsidRPr="006A09F2" w:rsidRDefault="00F475B1" w:rsidP="00372350">
            <w:pPr>
              <w:pStyle w:val="Tabelltekst"/>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5A39BBE3" w14:textId="77777777" w:rsidR="0045287E" w:rsidRPr="006A09F2" w:rsidRDefault="0045287E" w:rsidP="00372350">
            <w:pPr>
              <w:pStyle w:val="Tabelltekst"/>
              <w:keepNex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r>
      <w:tr w:rsidR="00DA29FE" w:rsidRPr="006A09F2" w14:paraId="486D2F90" w14:textId="77777777" w:rsidTr="00372350">
        <w:trPr>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4983995" w14:textId="77777777" w:rsidR="00DA29FE" w:rsidRPr="006A09F2" w:rsidRDefault="0045287E"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Overordnet og samlet om </w:t>
            </w:r>
            <w:r w:rsidR="00DA29FE" w:rsidRPr="006A09F2">
              <w:rPr>
                <w:rFonts w:asciiTheme="minorHAnsi" w:hAnsiTheme="minorHAnsi" w:cstheme="minorHAnsi"/>
                <w:b w:val="0"/>
                <w:sz w:val="22"/>
                <w:szCs w:val="22"/>
                <w:lang w:val="nb-NO"/>
              </w:rPr>
              <w:t>administrativ int</w:t>
            </w:r>
            <w:bookmarkStart w:id="0" w:name="_GoBack"/>
            <w:bookmarkEnd w:id="0"/>
            <w:r w:rsidR="00DA29FE" w:rsidRPr="006A09F2">
              <w:rPr>
                <w:rFonts w:asciiTheme="minorHAnsi" w:hAnsiTheme="minorHAnsi" w:cstheme="minorHAnsi"/>
                <w:b w:val="0"/>
                <w:sz w:val="22"/>
                <w:szCs w:val="22"/>
                <w:lang w:val="nb-NO"/>
              </w:rPr>
              <w:t xml:space="preserve">ernkontroll </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3CC661A" w14:textId="77777777" w:rsidR="00DA29FE" w:rsidRPr="006A09F2" w:rsidRDefault="0045287E"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Hvordan ivaretas</w:t>
            </w:r>
            <w:r w:rsidR="00DA29FE" w:rsidRPr="006A09F2">
              <w:rPr>
                <w:rFonts w:asciiTheme="minorHAnsi" w:hAnsiTheme="minorHAnsi" w:cstheme="minorHAnsi"/>
                <w:sz w:val="22"/>
                <w:szCs w:val="22"/>
                <w:lang w:val="nb-NO"/>
              </w:rPr>
              <w:t xml:space="preserve"> kommunelovens krav til </w:t>
            </w:r>
            <w:r w:rsidRPr="006A09F2">
              <w:rPr>
                <w:rFonts w:asciiTheme="minorHAnsi" w:hAnsiTheme="minorHAnsi" w:cstheme="minorHAnsi"/>
                <w:sz w:val="22"/>
                <w:szCs w:val="22"/>
                <w:lang w:val="nb-NO"/>
              </w:rPr>
              <w:t>internkontroll på vedkommende område/enhet?</w:t>
            </w:r>
          </w:p>
          <w:p w14:paraId="2C2A2A10" w14:textId="77777777" w:rsidR="00DA29FE" w:rsidRPr="006A09F2" w:rsidRDefault="00DA29FE"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Det kan være hensiktsmessig å kommentere på stikkordene</w:t>
            </w:r>
          </w:p>
          <w:p w14:paraId="400F9925" w14:textId="77777777" w:rsidR="00DA29FE" w:rsidRPr="006A09F2" w:rsidRDefault="00DA29FE" w:rsidP="00372350">
            <w:pPr>
              <w:pStyle w:val="Tabelltekst"/>
              <w:numPr>
                <w:ilvl w:val="0"/>
                <w:numId w:val="1"/>
              </w:numPr>
              <w:spacing w:before="60" w:after="6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Systematisk</w:t>
            </w:r>
          </w:p>
          <w:p w14:paraId="0751658A" w14:textId="77777777" w:rsidR="00DA29FE" w:rsidRPr="006A09F2" w:rsidRDefault="00DA29FE" w:rsidP="00372350">
            <w:pPr>
              <w:pStyle w:val="Tabelltekst"/>
              <w:numPr>
                <w:ilvl w:val="0"/>
                <w:numId w:val="1"/>
              </w:numPr>
              <w:spacing w:before="60" w:after="6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Tilpasset</w:t>
            </w:r>
          </w:p>
          <w:p w14:paraId="532BD9EC" w14:textId="77777777" w:rsidR="0045287E" w:rsidRPr="006A09F2" w:rsidRDefault="00DA29FE" w:rsidP="00372350">
            <w:pPr>
              <w:pStyle w:val="Tabelltekst"/>
              <w:numPr>
                <w:ilvl w:val="0"/>
                <w:numId w:val="1"/>
              </w:numPr>
              <w:spacing w:before="60" w:after="6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Risikobasert</w:t>
            </w:r>
          </w:p>
          <w:p w14:paraId="6541BFDE"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Hvis det anses relevant og nødvendig så kan særskilte enkeltområder eller hendelser omtales.</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BA59A64" w14:textId="77777777" w:rsidR="00DE040E" w:rsidRPr="006A09F2" w:rsidRDefault="00DE040E"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 xml:space="preserve">Kommunedirektøren skal etter kommuneloven § 25-2 minst en gang årlig rapportere til </w:t>
            </w:r>
            <w:r w:rsidRPr="006A09F2">
              <w:rPr>
                <w:rFonts w:asciiTheme="minorHAnsi" w:hAnsiTheme="minorHAnsi" w:cstheme="minorHAnsi"/>
                <w:sz w:val="22"/>
                <w:szCs w:val="22"/>
                <w:lang w:val="nb-NO"/>
              </w:rPr>
              <w:lastRenderedPageBreak/>
              <w:t xml:space="preserve">kommunestyret om internkontroll og om resultater fra statlig tilsyn. </w:t>
            </w:r>
          </w:p>
          <w:p w14:paraId="126175AD" w14:textId="77777777" w:rsidR="00AB2516" w:rsidRPr="006A09F2" w:rsidRDefault="00AB2516"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Kommunedirektøren </w:t>
            </w:r>
            <w:r w:rsidR="00DE040E" w:rsidRPr="006A09F2">
              <w:rPr>
                <w:rFonts w:asciiTheme="minorHAnsi" w:hAnsiTheme="minorHAnsi" w:cstheme="minorHAnsi"/>
                <w:sz w:val="22"/>
                <w:szCs w:val="22"/>
                <w:lang w:val="nb-NO"/>
              </w:rPr>
              <w:t xml:space="preserve">rapporterer for kommunen samlet. </w:t>
            </w:r>
          </w:p>
          <w:p w14:paraId="1826A901" w14:textId="77777777" w:rsidR="0045287E" w:rsidRPr="006A09F2" w:rsidRDefault="0045287E"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Hvordan ivaretas kommunelovens krav til internkontroll </w:t>
            </w:r>
            <w:r w:rsidR="00DE040E" w:rsidRPr="006A09F2">
              <w:rPr>
                <w:rFonts w:asciiTheme="minorHAnsi" w:hAnsiTheme="minorHAnsi" w:cstheme="minorHAnsi"/>
                <w:sz w:val="22"/>
                <w:szCs w:val="22"/>
                <w:lang w:val="nb-NO"/>
              </w:rPr>
              <w:t xml:space="preserve">for kommunen som helhet, gjerne knyttet til </w:t>
            </w:r>
            <w:r w:rsidRPr="006A09F2">
              <w:rPr>
                <w:rFonts w:asciiTheme="minorHAnsi" w:hAnsiTheme="minorHAnsi" w:cstheme="minorHAnsi"/>
                <w:sz w:val="22"/>
                <w:szCs w:val="22"/>
                <w:lang w:val="nb-NO"/>
              </w:rPr>
              <w:t>stikkordene</w:t>
            </w:r>
            <w:r w:rsidR="00AB2516" w:rsidRPr="006A09F2">
              <w:rPr>
                <w:rFonts w:asciiTheme="minorHAnsi" w:hAnsiTheme="minorHAnsi" w:cstheme="minorHAnsi"/>
                <w:sz w:val="22"/>
                <w:szCs w:val="22"/>
                <w:lang w:val="nb-NO"/>
              </w:rPr>
              <w:t xml:space="preserve"> s</w:t>
            </w:r>
            <w:r w:rsidRPr="006A09F2">
              <w:rPr>
                <w:rFonts w:asciiTheme="minorHAnsi" w:hAnsiTheme="minorHAnsi" w:cstheme="minorHAnsi"/>
                <w:sz w:val="22"/>
                <w:szCs w:val="22"/>
                <w:lang w:val="nb-NO"/>
              </w:rPr>
              <w:t>ystematisk</w:t>
            </w:r>
            <w:r w:rsidR="00AB2516" w:rsidRPr="006A09F2">
              <w:rPr>
                <w:rFonts w:asciiTheme="minorHAnsi" w:hAnsiTheme="minorHAnsi" w:cstheme="minorHAnsi"/>
                <w:sz w:val="22"/>
                <w:szCs w:val="22"/>
                <w:lang w:val="nb-NO"/>
              </w:rPr>
              <w:t>, t</w:t>
            </w:r>
            <w:r w:rsidRPr="006A09F2">
              <w:rPr>
                <w:rFonts w:asciiTheme="minorHAnsi" w:hAnsiTheme="minorHAnsi" w:cstheme="minorHAnsi"/>
                <w:sz w:val="22"/>
                <w:szCs w:val="22"/>
                <w:lang w:val="nb-NO"/>
              </w:rPr>
              <w:t>ilpasset</w:t>
            </w:r>
            <w:r w:rsidR="00AB2516" w:rsidRPr="006A09F2">
              <w:rPr>
                <w:rFonts w:asciiTheme="minorHAnsi" w:hAnsiTheme="minorHAnsi" w:cstheme="minorHAnsi"/>
                <w:sz w:val="22"/>
                <w:szCs w:val="22"/>
                <w:lang w:val="nb-NO"/>
              </w:rPr>
              <w:t xml:space="preserve"> og r</w:t>
            </w:r>
            <w:r w:rsidRPr="006A09F2">
              <w:rPr>
                <w:rFonts w:asciiTheme="minorHAnsi" w:hAnsiTheme="minorHAnsi" w:cstheme="minorHAnsi"/>
                <w:sz w:val="22"/>
                <w:szCs w:val="22"/>
                <w:lang w:val="nb-NO"/>
              </w:rPr>
              <w:t>isikobasert</w:t>
            </w:r>
            <w:r w:rsidR="00AB2516" w:rsidRPr="006A09F2">
              <w:rPr>
                <w:rFonts w:asciiTheme="minorHAnsi" w:hAnsiTheme="minorHAnsi" w:cstheme="minorHAnsi"/>
                <w:sz w:val="22"/>
                <w:szCs w:val="22"/>
                <w:lang w:val="nb-NO"/>
              </w:rPr>
              <w:t xml:space="preserve">. </w:t>
            </w:r>
          </w:p>
          <w:p w14:paraId="352AFB63" w14:textId="77777777" w:rsidR="00C43718" w:rsidRPr="006A09F2" w:rsidRDefault="0045287E"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Om ønskelig kan kommunedirektøren gi ytterligere kommentarer, eksempler eller omtale av enkeltområder, særskilte aktiviteter, utfordringer eller resultater.</w:t>
            </w:r>
          </w:p>
        </w:tc>
      </w:tr>
      <w:tr w:rsidR="00D97BF8" w:rsidRPr="006A09F2" w14:paraId="2EACB1A1" w14:textId="77777777" w:rsidTr="0037235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593" w:type="dxa"/>
            <w:vMerge w:val="restart"/>
            <w:tcBorders>
              <w:top w:val="single" w:sz="4" w:space="0" w:color="70AD47" w:themeColor="accent6"/>
              <w:left w:val="single" w:sz="4" w:space="0" w:color="70AD47" w:themeColor="accent6"/>
              <w:right w:val="single" w:sz="4" w:space="0" w:color="70AD47" w:themeColor="accent6"/>
            </w:tcBorders>
          </w:tcPr>
          <w:p w14:paraId="389F0728" w14:textId="77777777" w:rsidR="00D97BF8" w:rsidRPr="006A09F2" w:rsidRDefault="00D97BF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lastRenderedPageBreak/>
              <w:t>Leder forventes å ha kunnskap om status for internkontrollen på eget nivå ved utgangen av perioden</w:t>
            </w:r>
          </w:p>
          <w:p w14:paraId="1EFE4839" w14:textId="77777777" w:rsidR="00D97BF8" w:rsidRPr="006A09F2" w:rsidRDefault="00D97BF8" w:rsidP="00372350">
            <w:pPr>
              <w:pStyle w:val="Tabelltekst"/>
              <w:numPr>
                <w:ilvl w:val="0"/>
                <w:numId w:val="1"/>
              </w:numPr>
              <w:spacing w:before="60" w:after="60"/>
              <w:ind w:left="0" w:firstLine="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Risikoer som ikke er på akseptabelt nivå</w:t>
            </w:r>
          </w:p>
          <w:p w14:paraId="73270A4D" w14:textId="77777777" w:rsidR="00D97BF8" w:rsidRPr="006A09F2" w:rsidRDefault="00D97BF8" w:rsidP="00372350">
            <w:pPr>
              <w:pStyle w:val="Tabelltekst"/>
              <w:numPr>
                <w:ilvl w:val="0"/>
                <w:numId w:val="1"/>
              </w:numPr>
              <w:spacing w:before="60" w:after="60"/>
              <w:ind w:left="0" w:firstLine="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Aktiviteter som er gjennomført</w:t>
            </w:r>
          </w:p>
          <w:p w14:paraId="122F69BF" w14:textId="77777777" w:rsidR="00D97BF8" w:rsidRPr="006A09F2" w:rsidRDefault="00D97BF8" w:rsidP="00372350">
            <w:pPr>
              <w:pStyle w:val="Tabelltekst"/>
              <w:numPr>
                <w:ilvl w:val="0"/>
                <w:numId w:val="1"/>
              </w:numPr>
              <w:spacing w:before="60" w:after="60"/>
              <w:ind w:left="0" w:firstLine="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Resultater/effekt av internkontrollen</w:t>
            </w:r>
          </w:p>
          <w:p w14:paraId="67AF750F" w14:textId="77777777" w:rsidR="00D97BF8" w:rsidRPr="006A09F2" w:rsidRDefault="00D97BF8" w:rsidP="00372350">
            <w:pPr>
              <w:pStyle w:val="Tabelltekst"/>
              <w:numPr>
                <w:ilvl w:val="0"/>
                <w:numId w:val="1"/>
              </w:numPr>
              <w:spacing w:before="60" w:after="60"/>
              <w:ind w:left="0" w:firstLine="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Avvikshåndtering</w:t>
            </w:r>
          </w:p>
          <w:p w14:paraId="0F3D98AF" w14:textId="77777777" w:rsidR="00D97BF8" w:rsidRPr="006A09F2" w:rsidRDefault="00D97BF8" w:rsidP="00372350">
            <w:pPr>
              <w:pStyle w:val="Tabelltekst"/>
              <w:numPr>
                <w:ilvl w:val="0"/>
                <w:numId w:val="1"/>
              </w:numPr>
              <w:spacing w:before="60" w:after="60"/>
              <w:ind w:left="0" w:firstLine="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Utfordringer</w:t>
            </w:r>
          </w:p>
          <w:p w14:paraId="12CEAD52" w14:textId="77777777" w:rsidR="00D97BF8" w:rsidRPr="006A09F2" w:rsidRDefault="00D97BF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Hierarkisk rapportering og aggregering, </w:t>
            </w:r>
            <w:proofErr w:type="spellStart"/>
            <w:r w:rsidRPr="006A09F2">
              <w:rPr>
                <w:rFonts w:asciiTheme="minorHAnsi" w:hAnsiTheme="minorHAnsi" w:cstheme="minorHAnsi"/>
                <w:b w:val="0"/>
                <w:sz w:val="22"/>
                <w:szCs w:val="22"/>
                <w:lang w:val="nb-NO"/>
              </w:rPr>
              <w:t>dvs</w:t>
            </w:r>
            <w:proofErr w:type="spellEnd"/>
            <w:r w:rsidRPr="006A09F2">
              <w:rPr>
                <w:rFonts w:asciiTheme="minorHAnsi" w:hAnsiTheme="minorHAnsi" w:cstheme="minorHAnsi"/>
                <w:b w:val="0"/>
                <w:sz w:val="22"/>
                <w:szCs w:val="22"/>
                <w:lang w:val="nb-NO"/>
              </w:rPr>
              <w:t xml:space="preserve"> at vi følger organisasjonskartet </w:t>
            </w:r>
          </w:p>
          <w:p w14:paraId="365D7692" w14:textId="77777777" w:rsidR="00D97BF8" w:rsidRPr="006A09F2" w:rsidRDefault="00D97BF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For hvert nivå rapporteres videre det som er relevant for neste ledernivå.</w:t>
            </w:r>
          </w:p>
          <w:p w14:paraId="53216DDE" w14:textId="77777777" w:rsidR="00D97BF8" w:rsidRPr="006A09F2" w:rsidRDefault="00D97BF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Målet med rapporteringen er å formidle relevant og tilstrekkelig informasjon, og unngå uvesentlige detaljer og bagateller </w:t>
            </w:r>
          </w:p>
        </w:tc>
        <w:tc>
          <w:tcPr>
            <w:tcW w:w="4593" w:type="dxa"/>
            <w:vMerge w:val="restart"/>
            <w:tcBorders>
              <w:top w:val="single" w:sz="4" w:space="0" w:color="70AD47" w:themeColor="accent6"/>
              <w:left w:val="single" w:sz="4" w:space="0" w:color="70AD47" w:themeColor="accent6"/>
              <w:right w:val="single" w:sz="4" w:space="0" w:color="70AD47" w:themeColor="accent6"/>
            </w:tcBorders>
          </w:tcPr>
          <w:p w14:paraId="19F09A60"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Status for eget område – eks aktiviteter, resultater og utfordringer</w:t>
            </w:r>
          </w:p>
          <w:p w14:paraId="7D214A0C"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Rapportering på internkontroll inngår i den ordinære rapporteringen, altså de samme frister og rutiner som måneds/kvartals-/tertialrapportering. </w:t>
            </w:r>
          </w:p>
          <w:p w14:paraId="542E7209"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Hver kommune må finne frem til egnet form, volum og hyppighet på rapportering.</w:t>
            </w:r>
          </w:p>
          <w:p w14:paraId="537D4B84" w14:textId="77777777" w:rsidR="00D97BF8" w:rsidRPr="006A09F2" w:rsidRDefault="00D97BF8" w:rsidP="00372350">
            <w:pPr>
              <w:pStyle w:val="Tabelltekst"/>
              <w:numPr>
                <w:ilvl w:val="0"/>
                <w:numId w:val="10"/>
              </w:numPr>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Risikoer som ikke er på akseptabelt nivå</w:t>
            </w:r>
          </w:p>
          <w:p w14:paraId="092EA89E" w14:textId="77777777" w:rsidR="00D97BF8" w:rsidRPr="006A09F2" w:rsidRDefault="00D97BF8" w:rsidP="00372350">
            <w:pPr>
              <w:pStyle w:val="Tabelltekst"/>
              <w:numPr>
                <w:ilvl w:val="0"/>
                <w:numId w:val="10"/>
              </w:numPr>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Aktiviteter som er gjennomført</w:t>
            </w:r>
          </w:p>
          <w:p w14:paraId="39AD3B91" w14:textId="77777777" w:rsidR="00D97BF8" w:rsidRPr="006A09F2" w:rsidRDefault="00D97BF8" w:rsidP="00372350">
            <w:pPr>
              <w:pStyle w:val="Tabelltekst"/>
              <w:numPr>
                <w:ilvl w:val="0"/>
                <w:numId w:val="10"/>
              </w:numPr>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Resultater/effekt av internkontrollen</w:t>
            </w:r>
          </w:p>
          <w:p w14:paraId="153A0D45" w14:textId="77777777" w:rsidR="00D97BF8" w:rsidRPr="006A09F2" w:rsidRDefault="00D97BF8" w:rsidP="00372350">
            <w:pPr>
              <w:pStyle w:val="Tabelltekst"/>
              <w:numPr>
                <w:ilvl w:val="0"/>
                <w:numId w:val="10"/>
              </w:numPr>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Avvikshåndtering</w:t>
            </w:r>
          </w:p>
          <w:p w14:paraId="1B8C50BD" w14:textId="77777777" w:rsidR="00D97BF8" w:rsidRDefault="00D97BF8" w:rsidP="00372350">
            <w:pPr>
              <w:pStyle w:val="Tabelltekst"/>
              <w:numPr>
                <w:ilvl w:val="0"/>
                <w:numId w:val="10"/>
              </w:numPr>
              <w:spacing w:before="60" w:after="6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Utfordringer</w:t>
            </w:r>
          </w:p>
          <w:p w14:paraId="382FA5F6" w14:textId="77777777" w:rsidR="00BE3E44" w:rsidRDefault="00BE3E44" w:rsidP="00BE3E44">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p w14:paraId="64E428C0" w14:textId="5971ED56" w:rsidR="00BE3E44" w:rsidRDefault="00BE3E44" w:rsidP="00BE3E44">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Pr>
                <w:rFonts w:asciiTheme="minorHAnsi" w:hAnsiTheme="minorHAnsi" w:cstheme="minorHAnsi"/>
                <w:sz w:val="22"/>
                <w:szCs w:val="22"/>
                <w:lang w:val="nb-NO"/>
              </w:rPr>
              <w:t xml:space="preserve">I store kommuner er det ikke unaturlig at rapportering fra de ulike kommunalområdene til kommunedirektøren "nærmer seg" utformingen av den rapporteringen som vi her viser fra KD til kommunestyret (neste kolonne), mens dette kan </w:t>
            </w:r>
            <w:r>
              <w:rPr>
                <w:rFonts w:asciiTheme="minorHAnsi" w:hAnsiTheme="minorHAnsi" w:cstheme="minorHAnsi"/>
                <w:sz w:val="22"/>
                <w:szCs w:val="22"/>
                <w:lang w:val="nb-NO"/>
              </w:rPr>
              <w:lastRenderedPageBreak/>
              <w:t xml:space="preserve">oppleves unødvendig i mindre organisasjoner med færre ledernivåer og enheter. </w:t>
            </w:r>
          </w:p>
          <w:p w14:paraId="5BBEE8E5" w14:textId="378579B3" w:rsidR="00BE3E44" w:rsidRPr="006A09F2" w:rsidRDefault="00BE3E44" w:rsidP="00BE3E44">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Pr>
                <w:rFonts w:asciiTheme="minorHAnsi" w:hAnsiTheme="minorHAnsi" w:cstheme="minorHAnsi"/>
                <w:sz w:val="22"/>
                <w:szCs w:val="22"/>
                <w:lang w:val="nb-NO"/>
              </w:rPr>
              <w:t>Hver kommune må finne frem til hvilket omfang, formen og detaljeringsgrad en vil ha på rapportering mellom de ulike ledere og organisasjonsnivå i kommunen.</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353A4A1" w14:textId="77777777" w:rsidR="00D97BF8" w:rsidRPr="00C109FC"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sz w:val="22"/>
                <w:szCs w:val="22"/>
                <w:lang w:val="nb-NO"/>
              </w:rPr>
              <w:lastRenderedPageBreak/>
              <w:t xml:space="preserve">Rapportering kan </w:t>
            </w:r>
            <w:proofErr w:type="spellStart"/>
            <w:r w:rsidR="00ED221B" w:rsidRPr="00C109FC">
              <w:rPr>
                <w:rFonts w:asciiTheme="minorHAnsi" w:hAnsiTheme="minorHAnsi" w:cstheme="minorHAnsi"/>
                <w:sz w:val="22"/>
                <w:szCs w:val="22"/>
                <w:lang w:val="nb-NO"/>
              </w:rPr>
              <w:t>f.eks</w:t>
            </w:r>
            <w:proofErr w:type="spellEnd"/>
            <w:r w:rsidR="00ED221B" w:rsidRPr="00C109FC">
              <w:rPr>
                <w:rFonts w:asciiTheme="minorHAnsi" w:hAnsiTheme="minorHAnsi" w:cstheme="minorHAnsi"/>
                <w:sz w:val="22"/>
                <w:szCs w:val="22"/>
                <w:lang w:val="nb-NO"/>
              </w:rPr>
              <w:t xml:space="preserve"> struktureres slik:</w:t>
            </w:r>
          </w:p>
        </w:tc>
      </w:tr>
      <w:tr w:rsidR="00D97BF8" w:rsidRPr="006A09F2" w14:paraId="18729164" w14:textId="77777777" w:rsidTr="00372350">
        <w:trPr>
          <w:trHeight w:val="76"/>
        </w:trPr>
        <w:tc>
          <w:tcPr>
            <w:cnfStyle w:val="001000000000" w:firstRow="0" w:lastRow="0" w:firstColumn="1" w:lastColumn="0" w:oddVBand="0" w:evenVBand="0" w:oddHBand="0" w:evenHBand="0" w:firstRowFirstColumn="0" w:firstRowLastColumn="0" w:lastRowFirstColumn="0" w:lastRowLastColumn="0"/>
            <w:tcW w:w="4593" w:type="dxa"/>
            <w:vMerge/>
          </w:tcPr>
          <w:p w14:paraId="41C8F396" w14:textId="77777777" w:rsidR="00D97BF8" w:rsidRPr="003E6DEE" w:rsidRDefault="00D97BF8" w:rsidP="00372350">
            <w:pPr>
              <w:pStyle w:val="Tabelltekst"/>
              <w:spacing w:before="60" w:after="60"/>
              <w:rPr>
                <w:rFonts w:asciiTheme="minorHAnsi" w:hAnsiTheme="minorHAnsi" w:cstheme="minorHAnsi"/>
                <w:b w:val="0"/>
                <w:sz w:val="22"/>
                <w:szCs w:val="22"/>
                <w:lang w:val="nb-NO"/>
              </w:rPr>
            </w:pPr>
          </w:p>
        </w:tc>
        <w:tc>
          <w:tcPr>
            <w:tcW w:w="4593" w:type="dxa"/>
            <w:vMerge/>
          </w:tcPr>
          <w:p w14:paraId="72A3D3EC" w14:textId="77777777" w:rsidR="00D97BF8" w:rsidRPr="003E6DEE"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65A328B" w14:textId="77777777" w:rsidR="00D97BF8" w:rsidRPr="00C109FC" w:rsidRDefault="00D97BF8" w:rsidP="00372350">
            <w:pPr>
              <w:pStyle w:val="Tabelltekst"/>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sidRPr="00C109FC">
              <w:rPr>
                <w:rFonts w:asciiTheme="minorHAnsi" w:hAnsiTheme="minorHAnsi" w:cstheme="minorHAnsi"/>
                <w:b/>
                <w:sz w:val="22"/>
                <w:szCs w:val="22"/>
                <w:lang w:val="nb-NO"/>
              </w:rPr>
              <w:t>Styring</w:t>
            </w:r>
          </w:p>
        </w:tc>
      </w:tr>
      <w:tr w:rsidR="00D97BF8" w:rsidRPr="006A09F2" w14:paraId="48E7A1D3" w14:textId="77777777" w:rsidTr="00372350">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4593" w:type="dxa"/>
            <w:vMerge/>
          </w:tcPr>
          <w:p w14:paraId="0D0B940D" w14:textId="77777777" w:rsidR="00D97BF8" w:rsidRPr="006A09F2" w:rsidRDefault="00D97BF8" w:rsidP="00372350">
            <w:pPr>
              <w:pStyle w:val="Tabelltekst"/>
              <w:spacing w:before="60" w:after="60"/>
              <w:rPr>
                <w:rFonts w:asciiTheme="minorHAnsi" w:hAnsiTheme="minorHAnsi" w:cstheme="minorHAnsi"/>
                <w:b w:val="0"/>
                <w:sz w:val="22"/>
                <w:szCs w:val="22"/>
              </w:rPr>
            </w:pPr>
          </w:p>
        </w:tc>
        <w:tc>
          <w:tcPr>
            <w:tcW w:w="4593" w:type="dxa"/>
            <w:vMerge/>
          </w:tcPr>
          <w:p w14:paraId="0E27B00A"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60061E4C" w14:textId="77777777" w:rsidR="00D97BF8" w:rsidRPr="00C109FC"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64060961" w14:textId="77777777" w:rsidR="00D97BF8" w:rsidRPr="00C109FC" w:rsidRDefault="00D97BF8"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Bekrefte at kommunedirektøren har internkontroll</w:t>
            </w:r>
          </w:p>
        </w:tc>
      </w:tr>
      <w:tr w:rsidR="00D97BF8" w:rsidRPr="006A09F2" w14:paraId="356407F3" w14:textId="77777777" w:rsidTr="00372350">
        <w:trPr>
          <w:trHeight w:val="20"/>
        </w:trPr>
        <w:tc>
          <w:tcPr>
            <w:cnfStyle w:val="001000000000" w:firstRow="0" w:lastRow="0" w:firstColumn="1" w:lastColumn="0" w:oddVBand="0" w:evenVBand="0" w:oddHBand="0" w:evenHBand="0" w:firstRowFirstColumn="0" w:firstRowLastColumn="0" w:lastRowFirstColumn="0" w:lastRowLastColumn="0"/>
            <w:tcW w:w="4593" w:type="dxa"/>
            <w:vMerge/>
          </w:tcPr>
          <w:p w14:paraId="44EAFD9C" w14:textId="77777777" w:rsidR="00D97BF8" w:rsidRPr="003E6DEE" w:rsidRDefault="00D97BF8" w:rsidP="00372350">
            <w:pPr>
              <w:pStyle w:val="Tabelltekst"/>
              <w:spacing w:before="60" w:after="60"/>
              <w:rPr>
                <w:rFonts w:asciiTheme="minorHAnsi" w:hAnsiTheme="minorHAnsi" w:cstheme="minorHAnsi"/>
                <w:b w:val="0"/>
                <w:sz w:val="22"/>
                <w:szCs w:val="22"/>
                <w:lang w:val="nb-NO"/>
              </w:rPr>
            </w:pPr>
          </w:p>
        </w:tc>
        <w:tc>
          <w:tcPr>
            <w:tcW w:w="4593" w:type="dxa"/>
            <w:vMerge/>
          </w:tcPr>
          <w:p w14:paraId="4B94D5A5" w14:textId="77777777" w:rsidR="00D97BF8" w:rsidRPr="003E6DEE"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DEEC669" w14:textId="77777777" w:rsidR="00D97BF8" w:rsidRPr="00C109FC"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FF27118" w14:textId="77777777" w:rsidR="00D97BF8" w:rsidRPr="00C109FC" w:rsidRDefault="00D97BF8" w:rsidP="00372350">
            <w:pPr>
              <w:pStyle w:val="mortagaf"/>
              <w:shd w:val="clear" w:color="auto" w:fill="FFFFFF"/>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sz w:val="22"/>
                <w:szCs w:val="22"/>
                <w:lang w:val="nb-NO"/>
              </w:rPr>
            </w:pPr>
            <w:r w:rsidRPr="00C109FC">
              <w:rPr>
                <w:rFonts w:asciiTheme="minorHAnsi" w:hAnsiTheme="minorHAnsi" w:cstheme="minorHAnsi"/>
                <w:color w:val="333333"/>
                <w:sz w:val="22"/>
                <w:szCs w:val="22"/>
                <w:lang w:val="nb-NO"/>
              </w:rPr>
              <w:t>Generelt om hvordan internkontroll ivaretas i styring og ledelse</w:t>
            </w:r>
          </w:p>
        </w:tc>
      </w:tr>
      <w:tr w:rsidR="00D97BF8" w:rsidRPr="006A09F2" w14:paraId="127F94AD" w14:textId="77777777" w:rsidTr="00372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3" w:type="dxa"/>
            <w:vMerge/>
          </w:tcPr>
          <w:p w14:paraId="3656B9AB" w14:textId="77777777" w:rsidR="00D97BF8" w:rsidRPr="003E6DEE" w:rsidRDefault="00D97BF8" w:rsidP="00372350">
            <w:pPr>
              <w:pStyle w:val="Tabelltekst"/>
              <w:spacing w:before="60" w:after="60"/>
              <w:rPr>
                <w:rFonts w:asciiTheme="minorHAnsi" w:hAnsiTheme="minorHAnsi" w:cstheme="minorHAnsi"/>
                <w:b w:val="0"/>
                <w:sz w:val="22"/>
                <w:szCs w:val="22"/>
                <w:lang w:val="nb-NO"/>
              </w:rPr>
            </w:pPr>
          </w:p>
        </w:tc>
        <w:tc>
          <w:tcPr>
            <w:tcW w:w="4593" w:type="dxa"/>
            <w:vMerge/>
          </w:tcPr>
          <w:p w14:paraId="45FB0818" w14:textId="77777777" w:rsidR="00D97BF8" w:rsidRPr="003E6DEE"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049F31CB" w14:textId="77777777" w:rsidR="00D97BF8" w:rsidRPr="00C109FC"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E997AC9" w14:textId="77777777" w:rsidR="00D97BF8" w:rsidRPr="00C109FC" w:rsidRDefault="00D97BF8"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 xml:space="preserve">Bekrefte at kommunens internkontroll er </w:t>
            </w:r>
            <w:r w:rsidR="00C43718" w:rsidRPr="00C109FC">
              <w:rPr>
                <w:rFonts w:asciiTheme="minorHAnsi" w:hAnsiTheme="minorHAnsi" w:cstheme="minorHAnsi"/>
                <w:color w:val="333333"/>
                <w:sz w:val="22"/>
                <w:szCs w:val="22"/>
                <w:lang w:val="nb-NO"/>
              </w:rPr>
              <w:t xml:space="preserve">systematisk, tilpasset og </w:t>
            </w:r>
            <w:r w:rsidRPr="00C109FC">
              <w:rPr>
                <w:rFonts w:asciiTheme="minorHAnsi" w:hAnsiTheme="minorHAnsi" w:cstheme="minorHAnsi"/>
                <w:color w:val="333333"/>
                <w:sz w:val="22"/>
                <w:szCs w:val="22"/>
                <w:lang w:val="nb-NO"/>
              </w:rPr>
              <w:t>risikobasert</w:t>
            </w:r>
            <w:r w:rsidR="00C43718" w:rsidRPr="00C109FC">
              <w:rPr>
                <w:rFonts w:asciiTheme="minorHAnsi" w:hAnsiTheme="minorHAnsi" w:cstheme="minorHAnsi"/>
                <w:color w:val="333333"/>
                <w:sz w:val="22"/>
                <w:szCs w:val="22"/>
                <w:lang w:val="nb-NO"/>
              </w:rPr>
              <w:t xml:space="preserve"> </w:t>
            </w:r>
          </w:p>
        </w:tc>
      </w:tr>
      <w:tr w:rsidR="00D97BF8" w:rsidRPr="006A09F2" w14:paraId="6F3CF6BF" w14:textId="77777777" w:rsidTr="00372350">
        <w:trPr>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53128261" w14:textId="77777777" w:rsidR="00D97BF8" w:rsidRPr="003E6DEE" w:rsidRDefault="00D97BF8" w:rsidP="00372350">
            <w:pPr>
              <w:pStyle w:val="Tabelltekst"/>
              <w:spacing w:before="60" w:after="60"/>
              <w:rPr>
                <w:rFonts w:asciiTheme="minorHAnsi" w:hAnsiTheme="minorHAnsi" w:cstheme="minorHAnsi"/>
                <w:b w:val="0"/>
                <w:sz w:val="22"/>
                <w:szCs w:val="22"/>
                <w:lang w:val="nb-NO"/>
              </w:rPr>
            </w:pPr>
          </w:p>
        </w:tc>
        <w:tc>
          <w:tcPr>
            <w:tcW w:w="4593" w:type="dxa"/>
            <w:vMerge/>
          </w:tcPr>
          <w:p w14:paraId="62486C05" w14:textId="77777777" w:rsidR="00D97BF8" w:rsidRPr="003E6DEE"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4931043" w14:textId="77777777" w:rsidR="00D97BF8" w:rsidRPr="00C109FC" w:rsidRDefault="00D97BF8" w:rsidP="00372350">
            <w:pPr>
              <w:pStyle w:val="Tabelltekst"/>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sidRPr="00C109FC">
              <w:rPr>
                <w:rFonts w:asciiTheme="minorHAnsi" w:hAnsiTheme="minorHAnsi" w:cstheme="minorHAnsi"/>
                <w:b/>
                <w:sz w:val="22"/>
                <w:szCs w:val="22"/>
                <w:lang w:val="nb-NO"/>
              </w:rPr>
              <w:t>Aktiviteter</w:t>
            </w:r>
          </w:p>
        </w:tc>
      </w:tr>
      <w:tr w:rsidR="00D97BF8" w:rsidRPr="006A09F2" w14:paraId="6585EE4E" w14:textId="77777777" w:rsidTr="0037235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4101652C" w14:textId="77777777" w:rsidR="00D97BF8" w:rsidRPr="006A09F2" w:rsidRDefault="00D97BF8" w:rsidP="00372350">
            <w:pPr>
              <w:pStyle w:val="Tabelltekst"/>
              <w:spacing w:before="60" w:after="60"/>
              <w:rPr>
                <w:rFonts w:asciiTheme="minorHAnsi" w:hAnsiTheme="minorHAnsi" w:cstheme="minorHAnsi"/>
                <w:b w:val="0"/>
                <w:sz w:val="22"/>
                <w:szCs w:val="22"/>
              </w:rPr>
            </w:pPr>
          </w:p>
        </w:tc>
        <w:tc>
          <w:tcPr>
            <w:tcW w:w="4593" w:type="dxa"/>
            <w:vMerge/>
          </w:tcPr>
          <w:p w14:paraId="4B99056E"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1299C43A" w14:textId="77777777" w:rsidR="00D97BF8" w:rsidRPr="00C109FC"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69D4CAE6" w14:textId="77777777" w:rsidR="00D97BF8" w:rsidRPr="00C109FC" w:rsidRDefault="00D97BF8"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sz w:val="22"/>
                <w:szCs w:val="22"/>
                <w:lang w:val="nb-NO"/>
              </w:rPr>
            </w:pPr>
            <w:r w:rsidRPr="00C109FC">
              <w:rPr>
                <w:rFonts w:asciiTheme="minorHAnsi" w:hAnsiTheme="minorHAnsi" w:cstheme="minorHAnsi"/>
                <w:color w:val="333333"/>
                <w:sz w:val="22"/>
                <w:szCs w:val="22"/>
                <w:lang w:val="nb-NO"/>
              </w:rPr>
              <w:t>Større kartlegginger, gjennomganger eller analyser</w:t>
            </w:r>
          </w:p>
        </w:tc>
      </w:tr>
      <w:tr w:rsidR="00D97BF8" w:rsidRPr="006A09F2" w14:paraId="6A764607" w14:textId="77777777" w:rsidTr="00372350">
        <w:trPr>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4DDBEF00" w14:textId="77777777" w:rsidR="00D97BF8" w:rsidRPr="003E6DEE" w:rsidRDefault="00D97BF8" w:rsidP="00372350">
            <w:pPr>
              <w:pStyle w:val="Tabelltekst"/>
              <w:spacing w:before="60" w:after="60"/>
              <w:rPr>
                <w:rFonts w:asciiTheme="minorHAnsi" w:hAnsiTheme="minorHAnsi" w:cstheme="minorHAnsi"/>
                <w:b w:val="0"/>
                <w:sz w:val="22"/>
                <w:szCs w:val="22"/>
                <w:lang w:val="nb-NO"/>
              </w:rPr>
            </w:pPr>
          </w:p>
        </w:tc>
        <w:tc>
          <w:tcPr>
            <w:tcW w:w="4593" w:type="dxa"/>
            <w:vMerge/>
          </w:tcPr>
          <w:p w14:paraId="3461D779" w14:textId="77777777" w:rsidR="00D97BF8" w:rsidRPr="003E6DEE"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CF2D8B6" w14:textId="77777777" w:rsidR="00D97BF8" w:rsidRPr="00C109FC"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502B0E5" w14:textId="77777777" w:rsidR="00D97BF8" w:rsidRPr="00C109FC" w:rsidRDefault="00D97BF8" w:rsidP="00372350">
            <w:pPr>
              <w:pStyle w:val="mortagaf"/>
              <w:shd w:val="clear" w:color="auto" w:fill="FFFFFF"/>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Tjenesteområder med særskilt oppmerksomhet</w:t>
            </w:r>
          </w:p>
        </w:tc>
      </w:tr>
      <w:tr w:rsidR="00D97BF8" w:rsidRPr="006A09F2" w14:paraId="4F92A000" w14:textId="77777777" w:rsidTr="0037235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0FB78278" w14:textId="77777777" w:rsidR="00D97BF8" w:rsidRPr="006A09F2" w:rsidRDefault="00D97BF8" w:rsidP="00372350">
            <w:pPr>
              <w:pStyle w:val="Tabelltekst"/>
              <w:spacing w:before="60" w:after="60"/>
              <w:rPr>
                <w:rFonts w:asciiTheme="minorHAnsi" w:hAnsiTheme="minorHAnsi" w:cstheme="minorHAnsi"/>
                <w:b w:val="0"/>
                <w:sz w:val="22"/>
                <w:szCs w:val="22"/>
              </w:rPr>
            </w:pPr>
          </w:p>
        </w:tc>
        <w:tc>
          <w:tcPr>
            <w:tcW w:w="4593" w:type="dxa"/>
            <w:vMerge/>
          </w:tcPr>
          <w:p w14:paraId="1FC39945" w14:textId="77777777" w:rsidR="00D97BF8" w:rsidRPr="006A09F2"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0562CB0E" w14:textId="77777777" w:rsidR="00D97BF8" w:rsidRPr="00C109FC" w:rsidRDefault="00D97BF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8A8691E" w14:textId="77777777" w:rsidR="00D97BF8" w:rsidRPr="00C109FC" w:rsidRDefault="00D97BF8"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Tiltak som er iverksatt</w:t>
            </w:r>
          </w:p>
        </w:tc>
      </w:tr>
      <w:tr w:rsidR="00D97BF8" w:rsidRPr="006A09F2" w14:paraId="7E0F514B" w14:textId="77777777" w:rsidTr="00372350">
        <w:trPr>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34CE0A41" w14:textId="77777777" w:rsidR="00D97BF8" w:rsidRPr="006A09F2" w:rsidRDefault="00D97BF8" w:rsidP="00372350">
            <w:pPr>
              <w:pStyle w:val="Tabelltekst"/>
              <w:spacing w:before="60" w:after="60"/>
              <w:rPr>
                <w:rFonts w:asciiTheme="minorHAnsi" w:hAnsiTheme="minorHAnsi" w:cstheme="minorHAnsi"/>
                <w:b w:val="0"/>
                <w:sz w:val="22"/>
                <w:szCs w:val="22"/>
              </w:rPr>
            </w:pPr>
          </w:p>
        </w:tc>
        <w:tc>
          <w:tcPr>
            <w:tcW w:w="4593" w:type="dxa"/>
            <w:vMerge/>
          </w:tcPr>
          <w:p w14:paraId="62EBF3C5" w14:textId="77777777" w:rsidR="00D97BF8" w:rsidRPr="006A09F2" w:rsidRDefault="00D97BF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15F7A98" w14:textId="77777777" w:rsidR="00D97BF8" w:rsidRPr="00C109FC" w:rsidRDefault="3F68DA70" w:rsidP="00372350">
            <w:pPr>
              <w:pStyle w:val="Tabelltekst"/>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lang w:val="nb-NO"/>
              </w:rPr>
            </w:pPr>
            <w:r w:rsidRPr="00C109FC">
              <w:rPr>
                <w:rFonts w:asciiTheme="minorHAnsi" w:hAnsiTheme="minorHAnsi" w:cstheme="minorHAnsi"/>
                <w:b/>
                <w:sz w:val="22"/>
                <w:szCs w:val="22"/>
                <w:lang w:val="nb-NO"/>
              </w:rPr>
              <w:t>Effekt</w:t>
            </w:r>
            <w:r w:rsidRPr="00C109FC">
              <w:rPr>
                <w:rFonts w:asciiTheme="minorHAnsi" w:hAnsiTheme="minorHAnsi"/>
                <w:b/>
                <w:bCs/>
                <w:sz w:val="22"/>
                <w:szCs w:val="22"/>
                <w:lang w:val="nb-NO"/>
              </w:rPr>
              <w:t xml:space="preserve"> og resultat</w:t>
            </w:r>
          </w:p>
        </w:tc>
      </w:tr>
      <w:tr w:rsidR="00DC21EF" w:rsidRPr="006A09F2" w14:paraId="6F7239D6" w14:textId="77777777" w:rsidTr="0037235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6D98A12B" w14:textId="77777777" w:rsidR="00DC21EF" w:rsidRPr="006A09F2" w:rsidRDefault="00DC21EF" w:rsidP="00372350">
            <w:pPr>
              <w:pStyle w:val="Tabelltekst"/>
              <w:spacing w:before="60" w:after="60"/>
              <w:rPr>
                <w:rFonts w:asciiTheme="minorHAnsi" w:hAnsiTheme="minorHAnsi" w:cstheme="minorHAnsi"/>
                <w:b w:val="0"/>
                <w:sz w:val="22"/>
                <w:szCs w:val="22"/>
              </w:rPr>
            </w:pPr>
          </w:p>
        </w:tc>
        <w:tc>
          <w:tcPr>
            <w:tcW w:w="4593" w:type="dxa"/>
            <w:vMerge/>
          </w:tcPr>
          <w:p w14:paraId="2946DB82" w14:textId="77777777" w:rsidR="00DC21EF" w:rsidRPr="006A09F2"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5997CC1D" w14:textId="77777777" w:rsidR="00DC21EF" w:rsidRPr="00C109FC" w:rsidRDefault="00DC21EF"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575752E1" w14:textId="77777777" w:rsidR="00DC21EF" w:rsidRPr="00C109FC" w:rsidRDefault="00DC21EF"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Hendelser som er unngått, risikoer som er redusert</w:t>
            </w:r>
          </w:p>
        </w:tc>
      </w:tr>
      <w:tr w:rsidR="00DC21EF" w:rsidRPr="006A09F2" w14:paraId="49B695E7" w14:textId="77777777" w:rsidTr="00372350">
        <w:trPr>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110FFD37" w14:textId="77777777" w:rsidR="00DC21EF" w:rsidRPr="003E6DEE" w:rsidRDefault="00DC21EF" w:rsidP="00372350">
            <w:pPr>
              <w:pStyle w:val="Tabelltekst"/>
              <w:spacing w:before="60" w:after="60"/>
              <w:rPr>
                <w:rFonts w:asciiTheme="minorHAnsi" w:hAnsiTheme="minorHAnsi" w:cstheme="minorHAnsi"/>
                <w:b w:val="0"/>
                <w:sz w:val="22"/>
                <w:szCs w:val="22"/>
                <w:lang w:val="nb-NO"/>
              </w:rPr>
            </w:pPr>
          </w:p>
        </w:tc>
        <w:tc>
          <w:tcPr>
            <w:tcW w:w="4593" w:type="dxa"/>
            <w:vMerge/>
          </w:tcPr>
          <w:p w14:paraId="6B699379" w14:textId="77777777" w:rsidR="00DC21EF" w:rsidRPr="003E6DEE"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FE9F23F" w14:textId="77777777" w:rsidR="00DC21EF" w:rsidRPr="00C109FC" w:rsidRDefault="00DC21EF" w:rsidP="00372350">
            <w:pPr>
              <w:pStyle w:val="mortagaf"/>
              <w:shd w:val="clear" w:color="auto" w:fill="FFFFFF"/>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95A7C07" w14:textId="77777777" w:rsidR="00DC21EF" w:rsidRPr="00C109FC" w:rsidRDefault="00DC21EF" w:rsidP="00372350">
            <w:pPr>
              <w:pStyle w:val="mortagaf"/>
              <w:shd w:val="clear" w:color="auto" w:fill="FFFFFF"/>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Forenkling av arbeidsprosesser, eller mer omfattende kontroller og prosedyrer?</w:t>
            </w:r>
          </w:p>
        </w:tc>
      </w:tr>
      <w:tr w:rsidR="00DC21EF" w:rsidRPr="006A09F2" w14:paraId="15B830E8" w14:textId="77777777" w:rsidTr="00372350">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4593" w:type="dxa"/>
            <w:vMerge/>
          </w:tcPr>
          <w:p w14:paraId="1F72F646" w14:textId="77777777" w:rsidR="00DC21EF" w:rsidRPr="003E6DEE" w:rsidRDefault="00DC21EF" w:rsidP="00372350">
            <w:pPr>
              <w:pStyle w:val="Tabelltekst"/>
              <w:spacing w:before="60" w:after="60"/>
              <w:rPr>
                <w:rFonts w:asciiTheme="minorHAnsi" w:hAnsiTheme="minorHAnsi" w:cstheme="minorHAnsi"/>
                <w:b w:val="0"/>
                <w:sz w:val="22"/>
                <w:szCs w:val="22"/>
                <w:lang w:val="nb-NO"/>
              </w:rPr>
            </w:pPr>
          </w:p>
        </w:tc>
        <w:tc>
          <w:tcPr>
            <w:tcW w:w="4593" w:type="dxa"/>
            <w:vMerge/>
          </w:tcPr>
          <w:p w14:paraId="08CE6F91" w14:textId="77777777" w:rsidR="00DC21EF" w:rsidRPr="003E6DEE"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766"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61CDCEAD" w14:textId="77777777" w:rsidR="00DC21EF" w:rsidRPr="00C109FC" w:rsidRDefault="00DC21EF"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1F8CFA47" w14:textId="77777777" w:rsidR="00DC21EF" w:rsidRPr="00C109FC" w:rsidRDefault="00DC21EF" w:rsidP="00372350">
            <w:pPr>
              <w:pStyle w:val="mortagaf"/>
              <w:shd w:val="clear" w:color="auto" w:fill="FFFFFF"/>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color w:val="333333"/>
                <w:sz w:val="22"/>
                <w:szCs w:val="22"/>
                <w:lang w:val="nb-NO"/>
              </w:rPr>
              <w:t xml:space="preserve">Utvikling og forbedring </w:t>
            </w:r>
          </w:p>
        </w:tc>
      </w:tr>
      <w:tr w:rsidR="00DC21EF" w:rsidRPr="006A09F2" w14:paraId="11742819" w14:textId="77777777" w:rsidTr="00372350">
        <w:trPr>
          <w:trHeight w:val="137"/>
        </w:trPr>
        <w:tc>
          <w:tcPr>
            <w:cnfStyle w:val="001000000000" w:firstRow="0" w:lastRow="0" w:firstColumn="1" w:lastColumn="0" w:oddVBand="0" w:evenVBand="0" w:oddHBand="0" w:evenHBand="0" w:firstRowFirstColumn="0" w:firstRowLastColumn="0" w:lastRowFirstColumn="0" w:lastRowLastColumn="0"/>
            <w:tcW w:w="4593" w:type="dxa"/>
            <w:vMerge/>
          </w:tcPr>
          <w:p w14:paraId="6BB9E253" w14:textId="77777777" w:rsidR="00DC21EF" w:rsidRPr="006A09F2" w:rsidRDefault="00DC21EF" w:rsidP="00372350">
            <w:pPr>
              <w:pStyle w:val="Tabelltekst"/>
              <w:spacing w:before="60" w:after="60"/>
              <w:rPr>
                <w:rFonts w:asciiTheme="minorHAnsi" w:hAnsiTheme="minorHAnsi" w:cstheme="minorHAnsi"/>
                <w:b w:val="0"/>
                <w:sz w:val="22"/>
                <w:szCs w:val="22"/>
              </w:rPr>
            </w:pPr>
          </w:p>
        </w:tc>
        <w:tc>
          <w:tcPr>
            <w:tcW w:w="4593" w:type="dxa"/>
            <w:vMerge/>
          </w:tcPr>
          <w:p w14:paraId="23DE523C"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4593" w:type="dxa"/>
            <w:gridSpan w:val="2"/>
            <w:tcBorders>
              <w:top w:val="single" w:sz="4" w:space="0" w:color="70AD47" w:themeColor="accent6"/>
              <w:left w:val="single" w:sz="4" w:space="0" w:color="70AD47" w:themeColor="accent6"/>
              <w:right w:val="single" w:sz="4" w:space="0" w:color="70AD47" w:themeColor="accent6"/>
            </w:tcBorders>
            <w:vAlign w:val="bottom"/>
          </w:tcPr>
          <w:p w14:paraId="484ED9BD" w14:textId="77777777" w:rsidR="00DC21EF" w:rsidRPr="00C109FC" w:rsidRDefault="00DC21EF" w:rsidP="00372350">
            <w:pPr>
              <w:pStyle w:val="Tabelltekst"/>
              <w:keepNex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sidRPr="00C109FC">
              <w:rPr>
                <w:rFonts w:asciiTheme="minorHAnsi" w:hAnsiTheme="minorHAnsi" w:cstheme="minorHAnsi"/>
                <w:b/>
                <w:sz w:val="22"/>
                <w:szCs w:val="22"/>
                <w:lang w:val="nb-NO"/>
              </w:rPr>
              <w:t>Statlig tilsyn</w:t>
            </w:r>
          </w:p>
        </w:tc>
      </w:tr>
      <w:tr w:rsidR="00DC21EF" w:rsidRPr="006A09F2" w14:paraId="5EED5C67" w14:textId="77777777" w:rsidTr="0037235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93" w:type="dxa"/>
            <w:vMerge/>
          </w:tcPr>
          <w:p w14:paraId="52E56223" w14:textId="77777777" w:rsidR="00DC21EF" w:rsidRPr="006A09F2" w:rsidRDefault="00DC21EF" w:rsidP="00372350">
            <w:pPr>
              <w:pStyle w:val="Tabelltekst"/>
              <w:spacing w:before="60" w:after="60"/>
              <w:rPr>
                <w:rFonts w:asciiTheme="minorHAnsi" w:hAnsiTheme="minorHAnsi" w:cstheme="minorHAnsi"/>
                <w:b w:val="0"/>
                <w:sz w:val="22"/>
                <w:szCs w:val="22"/>
              </w:rPr>
            </w:pPr>
          </w:p>
        </w:tc>
        <w:tc>
          <w:tcPr>
            <w:tcW w:w="4593" w:type="dxa"/>
            <w:vMerge/>
          </w:tcPr>
          <w:p w14:paraId="07547A01" w14:textId="77777777" w:rsidR="00DC21EF" w:rsidRPr="006A09F2"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66" w:type="dxa"/>
            <w:vMerge w:val="restart"/>
            <w:tcBorders>
              <w:top w:val="single" w:sz="4" w:space="0" w:color="70AD47" w:themeColor="accent6"/>
              <w:left w:val="single" w:sz="4" w:space="0" w:color="70AD47" w:themeColor="accent6"/>
              <w:right w:val="single" w:sz="4" w:space="0" w:color="70AD47" w:themeColor="accent6"/>
            </w:tcBorders>
            <w:vAlign w:val="bottom"/>
          </w:tcPr>
          <w:p w14:paraId="5043CB0F" w14:textId="77777777" w:rsidR="00DC21EF" w:rsidRPr="00C109FC"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right w:val="single" w:sz="4" w:space="0" w:color="70AD47" w:themeColor="accent6"/>
            </w:tcBorders>
            <w:vAlign w:val="bottom"/>
          </w:tcPr>
          <w:p w14:paraId="72227027" w14:textId="77777777" w:rsidR="00DC21EF" w:rsidRPr="00C109FC" w:rsidRDefault="00DC21EF" w:rsidP="00372350">
            <w:pPr>
              <w:pStyle w:val="Brdtekst"/>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C109FC">
              <w:rPr>
                <w:rFonts w:asciiTheme="minorHAnsi" w:hAnsiTheme="minorHAnsi" w:cstheme="minorHAnsi"/>
                <w:sz w:val="22"/>
                <w:szCs w:val="22"/>
                <w:lang w:val="nb-NO" w:eastAsia="nb-NO"/>
              </w:rPr>
              <w:t>Generelt om opplevelse og erfaring med tilsyn</w:t>
            </w:r>
          </w:p>
        </w:tc>
      </w:tr>
      <w:tr w:rsidR="00DC21EF" w:rsidRPr="006A09F2" w14:paraId="7144C94F" w14:textId="77777777" w:rsidTr="00372350">
        <w:trPr>
          <w:trHeight w:val="77"/>
        </w:trPr>
        <w:tc>
          <w:tcPr>
            <w:cnfStyle w:val="001000000000" w:firstRow="0" w:lastRow="0" w:firstColumn="1" w:lastColumn="0" w:oddVBand="0" w:evenVBand="0" w:oddHBand="0" w:evenHBand="0" w:firstRowFirstColumn="0" w:firstRowLastColumn="0" w:lastRowFirstColumn="0" w:lastRowLastColumn="0"/>
            <w:tcW w:w="4593" w:type="dxa"/>
            <w:vMerge/>
          </w:tcPr>
          <w:p w14:paraId="07459315" w14:textId="77777777" w:rsidR="00DC21EF" w:rsidRPr="003E6DEE" w:rsidRDefault="00DC21EF" w:rsidP="00372350">
            <w:pPr>
              <w:pStyle w:val="Tabelltekst"/>
              <w:spacing w:before="60" w:after="60"/>
              <w:rPr>
                <w:rFonts w:asciiTheme="minorHAnsi" w:hAnsiTheme="minorHAnsi" w:cstheme="minorHAnsi"/>
                <w:b w:val="0"/>
                <w:sz w:val="22"/>
                <w:szCs w:val="22"/>
                <w:lang w:val="nb-NO"/>
              </w:rPr>
            </w:pPr>
          </w:p>
        </w:tc>
        <w:tc>
          <w:tcPr>
            <w:tcW w:w="4593" w:type="dxa"/>
            <w:vMerge/>
          </w:tcPr>
          <w:p w14:paraId="6537F28F" w14:textId="77777777" w:rsidR="00DC21EF" w:rsidRPr="003E6DEE"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766" w:type="dxa"/>
            <w:vMerge/>
            <w:vAlign w:val="bottom"/>
          </w:tcPr>
          <w:p w14:paraId="6DFB9E20" w14:textId="77777777" w:rsidR="00DC21EF" w:rsidRPr="00C109FC"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3DE00C2F" w14:textId="77777777" w:rsidR="00DC21EF" w:rsidRPr="00C109FC" w:rsidRDefault="00DC21EF" w:rsidP="00372350">
            <w:pPr>
              <w:pStyle w:val="Brdtekst"/>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eastAsia="nb-NO"/>
              </w:rPr>
            </w:pPr>
            <w:r w:rsidRPr="00C109FC">
              <w:rPr>
                <w:rFonts w:asciiTheme="minorHAnsi" w:hAnsiTheme="minorHAnsi" w:cstheme="minorHAnsi"/>
                <w:sz w:val="22"/>
                <w:szCs w:val="22"/>
                <w:lang w:val="nb-NO" w:eastAsia="nb-NO"/>
              </w:rPr>
              <w:t>Hvilke tilsyn har vært gjennomført</w:t>
            </w:r>
          </w:p>
        </w:tc>
      </w:tr>
      <w:tr w:rsidR="00DC21EF" w:rsidRPr="006A09F2" w14:paraId="2DD71ED9" w14:textId="77777777" w:rsidTr="0037235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4593" w:type="dxa"/>
            <w:vMerge/>
          </w:tcPr>
          <w:p w14:paraId="70DF9E56" w14:textId="77777777" w:rsidR="00DC21EF" w:rsidRPr="003E6DEE" w:rsidRDefault="00DC21EF" w:rsidP="00372350">
            <w:pPr>
              <w:pStyle w:val="Tabelltekst"/>
              <w:spacing w:before="60" w:after="60"/>
              <w:rPr>
                <w:rFonts w:asciiTheme="minorHAnsi" w:hAnsiTheme="minorHAnsi" w:cstheme="minorHAnsi"/>
                <w:b w:val="0"/>
                <w:sz w:val="22"/>
                <w:szCs w:val="22"/>
                <w:lang w:val="nb-NO"/>
              </w:rPr>
            </w:pPr>
          </w:p>
        </w:tc>
        <w:tc>
          <w:tcPr>
            <w:tcW w:w="4593" w:type="dxa"/>
            <w:vMerge/>
          </w:tcPr>
          <w:p w14:paraId="44E871BC" w14:textId="77777777" w:rsidR="00DC21EF" w:rsidRPr="003E6DEE"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766" w:type="dxa"/>
            <w:vMerge/>
            <w:vAlign w:val="bottom"/>
          </w:tcPr>
          <w:p w14:paraId="144A5D23" w14:textId="77777777" w:rsidR="00DC21EF" w:rsidRPr="00C109FC"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640E916B" w14:textId="77777777" w:rsidR="00DC21EF" w:rsidRPr="00C109FC" w:rsidRDefault="00DC21EF" w:rsidP="00372350">
            <w:pPr>
              <w:pStyle w:val="Brdtekst"/>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eastAsia="nb-NO"/>
              </w:rPr>
            </w:pPr>
            <w:r w:rsidRPr="00C109FC">
              <w:rPr>
                <w:rFonts w:asciiTheme="minorHAnsi" w:hAnsiTheme="minorHAnsi" w:cstheme="minorHAnsi"/>
                <w:sz w:val="22"/>
                <w:szCs w:val="22"/>
                <w:lang w:val="nb-NO" w:eastAsia="nb-NO"/>
              </w:rPr>
              <w:t>Avvik og pålegg</w:t>
            </w:r>
          </w:p>
        </w:tc>
      </w:tr>
      <w:tr w:rsidR="00DC21EF" w:rsidRPr="006A09F2" w14:paraId="1AF92619" w14:textId="77777777" w:rsidTr="00372350">
        <w:trPr>
          <w:trHeight w:val="77"/>
        </w:trPr>
        <w:tc>
          <w:tcPr>
            <w:cnfStyle w:val="001000000000" w:firstRow="0" w:lastRow="0" w:firstColumn="1" w:lastColumn="0" w:oddVBand="0" w:evenVBand="0" w:oddHBand="0" w:evenHBand="0" w:firstRowFirstColumn="0" w:firstRowLastColumn="0" w:lastRowFirstColumn="0" w:lastRowLastColumn="0"/>
            <w:tcW w:w="4593" w:type="dxa"/>
            <w:vMerge/>
          </w:tcPr>
          <w:p w14:paraId="738610EB" w14:textId="77777777" w:rsidR="00DC21EF" w:rsidRPr="006A09F2" w:rsidRDefault="00DC21EF" w:rsidP="00372350">
            <w:pPr>
              <w:pStyle w:val="Tabelltekst"/>
              <w:spacing w:before="60" w:after="60"/>
              <w:rPr>
                <w:rFonts w:asciiTheme="minorHAnsi" w:hAnsiTheme="minorHAnsi" w:cstheme="minorHAnsi"/>
                <w:b w:val="0"/>
                <w:sz w:val="22"/>
                <w:szCs w:val="22"/>
              </w:rPr>
            </w:pPr>
          </w:p>
        </w:tc>
        <w:tc>
          <w:tcPr>
            <w:tcW w:w="4593" w:type="dxa"/>
            <w:vMerge/>
          </w:tcPr>
          <w:p w14:paraId="637805D2"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66" w:type="dxa"/>
            <w:vMerge/>
            <w:vAlign w:val="bottom"/>
          </w:tcPr>
          <w:p w14:paraId="463F29E8"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3827"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vAlign w:val="bottom"/>
          </w:tcPr>
          <w:p w14:paraId="7E3E8AE2" w14:textId="77777777" w:rsidR="00DC21EF" w:rsidRPr="006A09F2" w:rsidRDefault="00DC21EF" w:rsidP="00372350">
            <w:pPr>
              <w:pStyle w:val="Brdtekst"/>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eastAsia="nb-NO"/>
              </w:rPr>
            </w:pPr>
            <w:r w:rsidRPr="006A09F2">
              <w:rPr>
                <w:rFonts w:asciiTheme="minorHAnsi" w:hAnsiTheme="minorHAnsi" w:cstheme="minorHAnsi"/>
                <w:sz w:val="22"/>
                <w:szCs w:val="22"/>
                <w:lang w:val="nb-NO" w:eastAsia="nb-NO"/>
              </w:rPr>
              <w:t>Oppfølging og effekt av tilsyn</w:t>
            </w:r>
            <w:r w:rsidR="00DE040E" w:rsidRPr="006A09F2">
              <w:rPr>
                <w:rFonts w:asciiTheme="minorHAnsi" w:hAnsiTheme="minorHAnsi" w:cstheme="minorHAnsi"/>
                <w:sz w:val="22"/>
                <w:szCs w:val="22"/>
                <w:lang w:val="nb-NO" w:eastAsia="nb-NO"/>
              </w:rPr>
              <w:t xml:space="preserve"> </w:t>
            </w:r>
          </w:p>
        </w:tc>
      </w:tr>
      <w:tr w:rsidR="00DC21EF" w:rsidRPr="006A09F2" w14:paraId="259FCFDF" w14:textId="77777777" w:rsidTr="00372350">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2FBFC401" w14:textId="77777777" w:rsidR="00DC21EF" w:rsidRPr="006A09F2" w:rsidRDefault="00DC21EF" w:rsidP="00372350">
            <w:pPr>
              <w:pStyle w:val="Tabelloverskrift"/>
              <w:keepNext/>
              <w:spacing w:after="60"/>
              <w:rPr>
                <w:rFonts w:asciiTheme="minorHAnsi" w:hAnsiTheme="minorHAnsi" w:cstheme="minorHAnsi"/>
                <w:b/>
                <w:sz w:val="22"/>
                <w:szCs w:val="22"/>
                <w:lang w:val="nb-NO"/>
              </w:rPr>
            </w:pPr>
            <w:r w:rsidRPr="006A09F2">
              <w:rPr>
                <w:rFonts w:asciiTheme="minorHAnsi" w:hAnsiTheme="minorHAnsi" w:cstheme="minorHAnsi"/>
                <w:b/>
                <w:sz w:val="22"/>
                <w:szCs w:val="22"/>
                <w:lang w:val="nb-NO"/>
              </w:rPr>
              <w:t>Risikovurderinger og oppfølging</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3B7B4B86"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3A0FF5F2"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nb-NO"/>
              </w:rPr>
            </w:pPr>
          </w:p>
        </w:tc>
      </w:tr>
      <w:tr w:rsidR="00DC21EF" w:rsidRPr="006A09F2" w14:paraId="3B782026" w14:textId="77777777" w:rsidTr="00372350">
        <w:trPr>
          <w:trHeight w:val="1230"/>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F77075B"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Underveis i året utarbeides og lagres risikovurderinger.</w:t>
            </w:r>
          </w:p>
          <w:p w14:paraId="028D21F7" w14:textId="653A1625"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Bruk av faste skjema og maler </w:t>
            </w:r>
            <w:r w:rsidR="00C109FC">
              <w:rPr>
                <w:rFonts w:asciiTheme="minorHAnsi" w:hAnsiTheme="minorHAnsi" w:cstheme="minorHAnsi"/>
                <w:b w:val="0"/>
                <w:sz w:val="22"/>
                <w:szCs w:val="22"/>
                <w:lang w:val="nb-NO"/>
              </w:rPr>
              <w:t xml:space="preserve">(verktøy/metode) </w:t>
            </w:r>
            <w:r w:rsidRPr="006A09F2">
              <w:rPr>
                <w:rFonts w:asciiTheme="minorHAnsi" w:hAnsiTheme="minorHAnsi" w:cstheme="minorHAnsi"/>
                <w:b w:val="0"/>
                <w:sz w:val="22"/>
                <w:szCs w:val="22"/>
                <w:lang w:val="nb-NO"/>
              </w:rPr>
              <w:t xml:space="preserve">med standardiserte kriterier og skala. Dette </w:t>
            </w:r>
            <w:r w:rsidR="00C109FC">
              <w:rPr>
                <w:rFonts w:asciiTheme="minorHAnsi" w:hAnsiTheme="minorHAnsi" w:cstheme="minorHAnsi"/>
                <w:b w:val="0"/>
                <w:sz w:val="22"/>
                <w:szCs w:val="22"/>
                <w:lang w:val="nb-NO"/>
              </w:rPr>
              <w:t xml:space="preserve">forenkler oppfølging, </w:t>
            </w:r>
            <w:r w:rsidRPr="006A09F2">
              <w:rPr>
                <w:rFonts w:asciiTheme="minorHAnsi" w:hAnsiTheme="minorHAnsi" w:cstheme="minorHAnsi"/>
                <w:b w:val="0"/>
                <w:sz w:val="22"/>
                <w:szCs w:val="22"/>
                <w:lang w:val="nb-NO"/>
              </w:rPr>
              <w:t>sammenlikning og aggregering.</w:t>
            </w:r>
          </w:p>
          <w:p w14:paraId="700AE0C4" w14:textId="25359FFA"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lastRenderedPageBreak/>
              <w:t>Risikovurderinger følges opp, slik at risikoer er på akseptabelt nivå. Ev gjøre nødvendige avklaringer og søke bistand hos overordnet leder.</w:t>
            </w:r>
            <w:r w:rsidR="00C109FC">
              <w:rPr>
                <w:rFonts w:asciiTheme="minorHAnsi" w:hAnsiTheme="minorHAnsi" w:cstheme="minorHAnsi"/>
                <w:b w:val="0"/>
                <w:sz w:val="22"/>
                <w:szCs w:val="22"/>
                <w:lang w:val="nb-NO"/>
              </w:rPr>
              <w:t xml:space="preserve"> Melde om risikoer som er på for høyt nivå også utenom de fast tidspunkt.</w:t>
            </w:r>
          </w:p>
          <w:p w14:paraId="4CC5DABA"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Rapportering som del av ordinær rapportering og i styringsdialog, jf. ovenfor.</w:t>
            </w:r>
          </w:p>
          <w:p w14:paraId="027A3967"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For hvert nivå rapporteres videre det som er relevant for neste ledernivå.</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C725AC9"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 xml:space="preserve">Kort omtale av hvordan det arbeides med risikobasert internkontroll. </w:t>
            </w:r>
          </w:p>
          <w:p w14:paraId="3F42BA4A"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Viktige enkeltsaker/områder kommenteres dersom det anses hensiktsmessig å orientere kommunedirektørnivået</w:t>
            </w:r>
            <w:r w:rsidR="00ED221B" w:rsidRPr="006A09F2">
              <w:rPr>
                <w:rFonts w:asciiTheme="minorHAnsi" w:hAnsiTheme="minorHAnsi" w:cstheme="minorHAnsi"/>
                <w:sz w:val="22"/>
                <w:szCs w:val="22"/>
                <w:lang w:val="nb-NO"/>
              </w:rPr>
              <w:t>.</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E2F3B16" w14:textId="77777777" w:rsidR="00C43718"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Kommunedirektøren bekrefter at internkontrollen </w:t>
            </w:r>
            <w:r w:rsidR="00C43718" w:rsidRPr="006A09F2">
              <w:rPr>
                <w:rFonts w:asciiTheme="minorHAnsi" w:hAnsiTheme="minorHAnsi" w:cstheme="minorHAnsi"/>
                <w:sz w:val="22"/>
                <w:szCs w:val="22"/>
                <w:lang w:val="nb-NO"/>
              </w:rPr>
              <w:t xml:space="preserve">for kommunen som helhet er </w:t>
            </w:r>
            <w:r w:rsidRPr="006A09F2">
              <w:rPr>
                <w:rFonts w:asciiTheme="minorHAnsi" w:hAnsiTheme="minorHAnsi" w:cstheme="minorHAnsi"/>
                <w:sz w:val="22"/>
                <w:szCs w:val="22"/>
                <w:lang w:val="nb-NO"/>
              </w:rPr>
              <w:t>risikobasert</w:t>
            </w:r>
            <w:r w:rsidR="00C43718" w:rsidRPr="006A09F2">
              <w:rPr>
                <w:rFonts w:asciiTheme="minorHAnsi" w:hAnsiTheme="minorHAnsi" w:cstheme="minorHAnsi"/>
                <w:sz w:val="22"/>
                <w:szCs w:val="22"/>
                <w:lang w:val="nb-NO"/>
              </w:rPr>
              <w:t>.</w:t>
            </w:r>
          </w:p>
          <w:p w14:paraId="7A971F9E" w14:textId="77777777" w:rsidR="00DC21EF"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Kommunedirektøren omtaler kort hvordan internkontrollen i de ulike delene av kommuneorganisasjonen er risikobasert. </w:t>
            </w:r>
          </w:p>
          <w:p w14:paraId="4CCC5F83"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Viktige enkeltsaker/områder kommenteres dersom det anses hensiktsmessig å orientere folkevalgte.</w:t>
            </w:r>
          </w:p>
        </w:tc>
      </w:tr>
      <w:tr w:rsidR="00DC21EF" w:rsidRPr="006A09F2" w14:paraId="46C0D6C3"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204C3470" w14:textId="77777777" w:rsidR="00DC21EF" w:rsidRPr="006A09F2" w:rsidRDefault="00DC21EF" w:rsidP="00372350">
            <w:pPr>
              <w:pStyle w:val="Tabelloverskrift"/>
              <w:keepNext/>
              <w:spacing w:after="60"/>
              <w:rPr>
                <w:rFonts w:asciiTheme="minorHAnsi" w:hAnsiTheme="minorHAnsi" w:cstheme="minorHAnsi"/>
                <w:b/>
                <w:sz w:val="22"/>
                <w:szCs w:val="22"/>
                <w:lang w:val="nb-NO"/>
              </w:rPr>
            </w:pPr>
            <w:r w:rsidRPr="006A09F2">
              <w:rPr>
                <w:rFonts w:asciiTheme="minorHAnsi" w:hAnsiTheme="minorHAnsi" w:cstheme="minorHAnsi"/>
                <w:b/>
                <w:sz w:val="22"/>
                <w:szCs w:val="22"/>
                <w:lang w:val="nb-NO"/>
              </w:rPr>
              <w:lastRenderedPageBreak/>
              <w:t>Avvikshåndtering</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5630AD66"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61829076"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p>
        </w:tc>
      </w:tr>
      <w:tr w:rsidR="00DC21EF" w:rsidRPr="006A09F2" w14:paraId="0926EC1A" w14:textId="77777777" w:rsidTr="00372350">
        <w:trPr>
          <w:trHeight w:val="860"/>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46D15FE"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Avvikshåndtering i tråd med fastsatte rutiner. </w:t>
            </w:r>
          </w:p>
          <w:p w14:paraId="6ABA4469" w14:textId="77777777" w:rsidR="00C109FC" w:rsidRDefault="00C109FC" w:rsidP="00372350">
            <w:pPr>
              <w:pStyle w:val="Tabelltekst"/>
              <w:spacing w:before="60" w:after="60"/>
              <w:rPr>
                <w:rFonts w:asciiTheme="minorHAnsi" w:hAnsiTheme="minorHAnsi" w:cstheme="minorHAnsi"/>
                <w:b w:val="0"/>
                <w:sz w:val="22"/>
                <w:szCs w:val="22"/>
                <w:lang w:val="nb-NO"/>
              </w:rPr>
            </w:pPr>
            <w:r>
              <w:rPr>
                <w:rFonts w:asciiTheme="minorHAnsi" w:hAnsiTheme="minorHAnsi" w:cstheme="minorHAnsi"/>
                <w:b w:val="0"/>
                <w:sz w:val="22"/>
                <w:szCs w:val="22"/>
                <w:lang w:val="nb-NO"/>
              </w:rPr>
              <w:t xml:space="preserve">Bruk av </w:t>
            </w:r>
            <w:r w:rsidR="00DC21EF" w:rsidRPr="006A09F2">
              <w:rPr>
                <w:rFonts w:asciiTheme="minorHAnsi" w:hAnsiTheme="minorHAnsi" w:cstheme="minorHAnsi"/>
                <w:b w:val="0"/>
                <w:sz w:val="22"/>
                <w:szCs w:val="22"/>
                <w:lang w:val="nb-NO"/>
              </w:rPr>
              <w:t xml:space="preserve">faste skjema og maler </w:t>
            </w:r>
            <w:r>
              <w:rPr>
                <w:rFonts w:asciiTheme="minorHAnsi" w:hAnsiTheme="minorHAnsi" w:cstheme="minorHAnsi"/>
                <w:b w:val="0"/>
                <w:sz w:val="22"/>
                <w:szCs w:val="22"/>
                <w:lang w:val="nb-NO"/>
              </w:rPr>
              <w:t xml:space="preserve">(verktøy/metode) </w:t>
            </w:r>
            <w:r w:rsidR="00DC21EF" w:rsidRPr="006A09F2">
              <w:rPr>
                <w:rFonts w:asciiTheme="minorHAnsi" w:hAnsiTheme="minorHAnsi" w:cstheme="minorHAnsi"/>
                <w:b w:val="0"/>
                <w:sz w:val="22"/>
                <w:szCs w:val="22"/>
                <w:lang w:val="nb-NO"/>
              </w:rPr>
              <w:t>med standardiserte kriterier</w:t>
            </w:r>
            <w:r>
              <w:rPr>
                <w:rFonts w:asciiTheme="minorHAnsi" w:hAnsiTheme="minorHAnsi" w:cstheme="minorHAnsi"/>
                <w:b w:val="0"/>
                <w:sz w:val="22"/>
                <w:szCs w:val="22"/>
                <w:lang w:val="nb-NO"/>
              </w:rPr>
              <w:t xml:space="preserve"> og skala</w:t>
            </w:r>
            <w:r w:rsidR="00DC21EF" w:rsidRPr="006A09F2">
              <w:rPr>
                <w:rFonts w:asciiTheme="minorHAnsi" w:hAnsiTheme="minorHAnsi" w:cstheme="minorHAnsi"/>
                <w:b w:val="0"/>
                <w:sz w:val="22"/>
                <w:szCs w:val="22"/>
                <w:lang w:val="nb-NO"/>
              </w:rPr>
              <w:t xml:space="preserve">. </w:t>
            </w:r>
          </w:p>
          <w:p w14:paraId="77FFD59E" w14:textId="4C28CE55" w:rsidR="00C109FC"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Dette </w:t>
            </w:r>
            <w:r w:rsidR="00C109FC">
              <w:rPr>
                <w:rFonts w:asciiTheme="minorHAnsi" w:hAnsiTheme="minorHAnsi" w:cstheme="minorHAnsi"/>
                <w:b w:val="0"/>
                <w:sz w:val="22"/>
                <w:szCs w:val="22"/>
                <w:lang w:val="nb-NO"/>
              </w:rPr>
              <w:t xml:space="preserve">gir mulighet for kontinuerlig oppfølging av utviklingen, og forenkler sammenlikning, aggregering og rapportering. </w:t>
            </w:r>
          </w:p>
          <w:p w14:paraId="56BA3E71" w14:textId="29B10D4B"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Hierarkisk oppfølging og rapportering av avvik. Særskilt oppmerksomhet på avvik som ikke er lukket, eller der tiltak ikke er igangsatt. </w:t>
            </w:r>
            <w:r w:rsidR="00C109FC">
              <w:rPr>
                <w:rFonts w:asciiTheme="minorHAnsi" w:hAnsiTheme="minorHAnsi" w:cstheme="minorHAnsi"/>
                <w:b w:val="0"/>
                <w:sz w:val="22"/>
                <w:szCs w:val="22"/>
                <w:lang w:val="nb-NO"/>
              </w:rPr>
              <w:t>Melde om alvorlige avvik også utenom de faste tidspunkt.</w:t>
            </w:r>
          </w:p>
          <w:p w14:paraId="75C6D5E5" w14:textId="1F60276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Aggregert rapportering og informasjon til overordnet nivå</w:t>
            </w:r>
            <w:r w:rsidR="00C109FC">
              <w:rPr>
                <w:rFonts w:asciiTheme="minorHAnsi" w:hAnsiTheme="minorHAnsi" w:cstheme="minorHAnsi"/>
                <w:b w:val="0"/>
                <w:sz w:val="22"/>
                <w:szCs w:val="22"/>
                <w:lang w:val="nb-NO"/>
              </w:rPr>
              <w:t>.</w:t>
            </w:r>
            <w:r w:rsidRPr="006A09F2">
              <w:rPr>
                <w:rFonts w:asciiTheme="minorHAnsi" w:hAnsiTheme="minorHAnsi" w:cstheme="minorHAnsi"/>
                <w:b w:val="0"/>
                <w:sz w:val="22"/>
                <w:szCs w:val="22"/>
                <w:lang w:val="nb-NO"/>
              </w:rPr>
              <w:t xml:space="preserve"> </w:t>
            </w:r>
          </w:p>
          <w:p w14:paraId="128E0A8E"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Rapportering som del av ordinær rapportering og i styringsdialog, jf. ovenfor.</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7129F52D" w14:textId="77777777" w:rsidR="00DE040E"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Kort omtale av hvordan avvikshåndteringen fungerer. </w:t>
            </w:r>
          </w:p>
          <w:p w14:paraId="58853B52"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Aggregert informasjon om innmeldte og lukkede avvik (typer avvik, </w:t>
            </w:r>
            <w:r w:rsidR="00ED221B" w:rsidRPr="006A09F2">
              <w:rPr>
                <w:rFonts w:asciiTheme="minorHAnsi" w:hAnsiTheme="minorHAnsi" w:cstheme="minorHAnsi"/>
                <w:sz w:val="22"/>
                <w:szCs w:val="22"/>
                <w:lang w:val="nb-NO"/>
              </w:rPr>
              <w:t>tjeneste- eller fagområde</w:t>
            </w:r>
            <w:r w:rsidRPr="006A09F2">
              <w:rPr>
                <w:rFonts w:asciiTheme="minorHAnsi" w:hAnsiTheme="minorHAnsi" w:cstheme="minorHAnsi"/>
                <w:sz w:val="22"/>
                <w:szCs w:val="22"/>
                <w:lang w:val="nb-NO"/>
              </w:rPr>
              <w:t xml:space="preserve">, hvem melder) </w:t>
            </w:r>
          </w:p>
          <w:p w14:paraId="4816880A"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Informasjon om avvik som ikke er lukket, eller der tiltak ikke er igangsatt/har ønsket effekt.</w:t>
            </w:r>
          </w:p>
          <w:p w14:paraId="2BE57F5C"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Viktige enkeltsaker/områder kommenteres dersom det anses hensiktsmessig å orientere kommunedirektørnivået.</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EC6FC6A" w14:textId="77777777" w:rsidR="00DE040E"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Kort omtale av avvikshåndtering i kommunen samlet </w:t>
            </w:r>
          </w:p>
          <w:p w14:paraId="03E12B05"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Relevant og aggregert informasjon om innmeldte og lukkede avvik.</w:t>
            </w:r>
          </w:p>
          <w:p w14:paraId="493D5D9A"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Viktige enkeltsaker eller områder kommenteres dersom det anses hensiktsmessig å orientere </w:t>
            </w:r>
            <w:proofErr w:type="gramStart"/>
            <w:r w:rsidRPr="006A09F2">
              <w:rPr>
                <w:rFonts w:asciiTheme="minorHAnsi" w:hAnsiTheme="minorHAnsi" w:cstheme="minorHAnsi"/>
                <w:sz w:val="22"/>
                <w:szCs w:val="22"/>
                <w:lang w:val="nb-NO"/>
              </w:rPr>
              <w:t>folkevalgte..</w:t>
            </w:r>
            <w:proofErr w:type="gramEnd"/>
          </w:p>
        </w:tc>
      </w:tr>
      <w:tr w:rsidR="00DC21EF" w:rsidRPr="006A09F2" w14:paraId="186E6A1E"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30090463" w14:textId="3948EA6A" w:rsidR="00DC21EF" w:rsidRPr="006A09F2" w:rsidRDefault="00C109FC" w:rsidP="00372350">
            <w:pPr>
              <w:pStyle w:val="Tabelloverskrift"/>
              <w:keepNext/>
              <w:spacing w:after="60"/>
              <w:rPr>
                <w:rFonts w:asciiTheme="minorHAnsi" w:hAnsiTheme="minorHAnsi" w:cstheme="minorHAnsi"/>
                <w:b/>
                <w:sz w:val="22"/>
                <w:szCs w:val="22"/>
                <w:lang w:val="nb-NO"/>
              </w:rPr>
            </w:pPr>
            <w:r>
              <w:rPr>
                <w:rFonts w:asciiTheme="minorHAnsi" w:hAnsiTheme="minorHAnsi" w:cstheme="minorHAnsi"/>
                <w:b/>
                <w:sz w:val="22"/>
                <w:szCs w:val="22"/>
                <w:lang w:val="nb-NO"/>
              </w:rPr>
              <w:t>Internkontroll</w:t>
            </w:r>
            <w:r w:rsidR="00DC21EF" w:rsidRPr="006A09F2">
              <w:rPr>
                <w:rFonts w:asciiTheme="minorHAnsi" w:hAnsiTheme="minorHAnsi" w:cstheme="minorHAnsi"/>
                <w:b/>
                <w:sz w:val="22"/>
                <w:szCs w:val="22"/>
                <w:lang w:val="nb-NO"/>
              </w:rPr>
              <w:t xml:space="preserve"> som en del av styring og ledelse</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2BA226A1"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nb-NO"/>
              </w:rPr>
            </w:pP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FF2CC" w:themeFill="accent4" w:themeFillTint="33"/>
          </w:tcPr>
          <w:p w14:paraId="17AD93B2" w14:textId="77777777" w:rsidR="00DC21EF" w:rsidRPr="006A09F2" w:rsidRDefault="00DC21EF" w:rsidP="00372350">
            <w:pPr>
              <w:pStyle w:val="Tabelloverskrift"/>
              <w:keepNext/>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sz w:val="22"/>
                <w:szCs w:val="22"/>
                <w:lang w:val="nb-NO"/>
              </w:rPr>
            </w:pPr>
          </w:p>
        </w:tc>
      </w:tr>
      <w:tr w:rsidR="00DC21EF" w:rsidRPr="006A09F2" w14:paraId="4E7D465B" w14:textId="77777777" w:rsidTr="00372350">
        <w:trPr>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19CCDDC"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Internkontroll er en del av kommunens styring og ledelse, og inngår i lederoppdraget.</w:t>
            </w:r>
          </w:p>
          <w:p w14:paraId="432736B6"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lastRenderedPageBreak/>
              <w:t xml:space="preserve">En kommunal leder har ansvar for internkontroll på sitt område, på lik linje med økonomiansvar og arbeidsgiveransvar. </w:t>
            </w:r>
          </w:p>
          <w:p w14:paraId="3596205F"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Dersom det oppdages mangler i internkontrollen – eks arbeidsformer, rutiner, regelverk eller organisering som må endres, så er det lederens ansvar at dette rettes opp, ev med bistand eller i samråd fra overordnet leder. </w:t>
            </w:r>
          </w:p>
          <w:p w14:paraId="1D4679D8" w14:textId="44ADBF52"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Det vurderes om ev mangler og oppfølgingen rapporteres som en del av lederdialogen og/eller i den skriftlige rapporteringen. </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4D71BD0"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Kommunedirektøren etterspør lederens oppfølging gjennom lederavtaler, styringsdialog og rapportering.</w:t>
            </w:r>
          </w:p>
          <w:p w14:paraId="3A02A676" w14:textId="77777777" w:rsidR="00DC21EF"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Vesentlige og viktige erfaringer og endringer bør formidles til kommunedirektørnivået</w:t>
            </w:r>
          </w:p>
          <w:p w14:paraId="0D0E4656" w14:textId="7D885E9E" w:rsidR="00C109FC" w:rsidRPr="006A09F2" w:rsidRDefault="00C109FC"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lang w:val="nb-NO"/>
              </w:rPr>
            </w:pPr>
            <w:r>
              <w:rPr>
                <w:rFonts w:asciiTheme="minorHAnsi" w:hAnsiTheme="minorHAnsi" w:cstheme="minorHAnsi"/>
                <w:sz w:val="22"/>
                <w:szCs w:val="22"/>
                <w:lang w:val="nb-NO"/>
              </w:rPr>
              <w:t xml:space="preserve">Enkeltsaker eller områder omtales dersom det er relevant for toppledelsen, </w:t>
            </w:r>
            <w:r w:rsidR="00372350">
              <w:rPr>
                <w:rFonts w:asciiTheme="minorHAnsi" w:hAnsiTheme="minorHAnsi" w:cstheme="minorHAnsi"/>
                <w:sz w:val="22"/>
                <w:szCs w:val="22"/>
                <w:lang w:val="nb-NO"/>
              </w:rPr>
              <w:t xml:space="preserve">eks fordi det er vesentlig eller fordi det er egnet til å </w:t>
            </w:r>
            <w:r>
              <w:rPr>
                <w:rFonts w:asciiTheme="minorHAnsi" w:hAnsiTheme="minorHAnsi" w:cstheme="minorHAnsi"/>
                <w:sz w:val="22"/>
                <w:szCs w:val="22"/>
                <w:lang w:val="nb-NO"/>
              </w:rPr>
              <w:t xml:space="preserve">illustrere </w:t>
            </w:r>
            <w:r w:rsidR="00372350">
              <w:rPr>
                <w:rFonts w:asciiTheme="minorHAnsi" w:hAnsiTheme="minorHAnsi" w:cstheme="minorHAnsi"/>
                <w:sz w:val="22"/>
                <w:szCs w:val="22"/>
                <w:lang w:val="nb-NO"/>
              </w:rPr>
              <w:t>og beskrive hvordan internkontrollen fungerer.</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FC8EF60"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Kommunedirektøren informerer de folkevalgte om hvordan internkontroll inngår i lederoppfølgingen.</w:t>
            </w:r>
          </w:p>
          <w:p w14:paraId="54882AD5" w14:textId="77777777" w:rsidR="00DC21EF" w:rsidRPr="006A09F2" w:rsidRDefault="00DC21EF"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 xml:space="preserve">Eksempler, enkeltsaker eller særskilte områder omtales dersom det anses hensiktsmessig å orientere de folkevalgte, eller for å illustrere hvordan internkontrollen bidrar til en god og helhetlig ledelse av kommunen. </w:t>
            </w:r>
          </w:p>
        </w:tc>
      </w:tr>
      <w:tr w:rsidR="00DC21EF" w:rsidRPr="006A09F2" w14:paraId="3E295DE2"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61E3DFD" w14:textId="7B1650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lastRenderedPageBreak/>
              <w:t>Som en del av lederoppdraget forventes det at ledere har formening om hendelser eller utviklingstrekk som påvirker behov for kompetanse, opplæring, praktiske og fysiske endringer, nye arbeidsformer eller rutiner mv</w:t>
            </w:r>
            <w:r w:rsidR="00C109FC">
              <w:rPr>
                <w:rFonts w:asciiTheme="minorHAnsi" w:hAnsiTheme="minorHAnsi" w:cstheme="minorHAnsi"/>
                <w:b w:val="0"/>
                <w:sz w:val="22"/>
                <w:szCs w:val="22"/>
                <w:lang w:val="nb-NO"/>
              </w:rPr>
              <w:t>.</w:t>
            </w:r>
          </w:p>
          <w:p w14:paraId="58F62FDA"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 xml:space="preserve">Viktig informasjon formidles til overordnet nivå. </w:t>
            </w:r>
          </w:p>
          <w:p w14:paraId="3E25FD05" w14:textId="77777777" w:rsidR="00DC21EF" w:rsidRPr="006A09F2" w:rsidRDefault="00DC21EF"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Rapportering som del av ordinær rapportering og i styringsdialog, jf. ovenfor</w:t>
            </w:r>
          </w:p>
        </w:tc>
        <w:tc>
          <w:tcPr>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E893D1C" w14:textId="77777777" w:rsidR="00DC21EF" w:rsidRPr="006A09F2"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Kommunedirektøren etterspør lederens oppfølging gjennom lederavtaler, styringsdialog og rapportering.</w:t>
            </w:r>
          </w:p>
          <w:p w14:paraId="454D47C7" w14:textId="77777777" w:rsidR="00DC21EF" w:rsidRPr="006A09F2"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Vesentlige og viktige funn/meldinger bør formidles til kommunedirektørnivået, særlig dersom de kan ha økonomisk eller organisatorisk betydning. </w:t>
            </w:r>
          </w:p>
        </w:tc>
        <w:tc>
          <w:tcPr>
            <w:tcW w:w="459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321AC52" w14:textId="77777777" w:rsidR="00DC21EF" w:rsidRPr="006A09F2" w:rsidRDefault="00DC21EF"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Kommunedirektøren informerer de folkevalgte om utviklingstrekk og hendelser som har eller antas å kunne få vesentlig betydning eller konsekvenser, eller dersom saken er av en slik art at det er naturlig å informere de folkevalgte. </w:t>
            </w:r>
          </w:p>
        </w:tc>
      </w:tr>
      <w:tr w:rsidR="00C43718" w:rsidRPr="006A09F2" w14:paraId="647A6D2E" w14:textId="77777777" w:rsidTr="00372350">
        <w:trPr>
          <w:trHeight w:val="219"/>
        </w:trPr>
        <w:tc>
          <w:tcPr>
            <w:cnfStyle w:val="001000000000" w:firstRow="0" w:lastRow="0" w:firstColumn="1" w:lastColumn="0" w:oddVBand="0" w:evenVBand="0" w:oddHBand="0" w:evenHBand="0" w:firstRowFirstColumn="0" w:firstRowLastColumn="0" w:lastRowFirstColumn="0" w:lastRowLastColumn="0"/>
            <w:tcW w:w="13779"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4F53324F" w14:textId="77777777" w:rsidR="00C43718" w:rsidRPr="006A09F2" w:rsidRDefault="00C43718" w:rsidP="00372350">
            <w:pPr>
              <w:pStyle w:val="Tabelltekst"/>
              <w:keepNext/>
              <w:spacing w:before="60" w:after="60"/>
              <w:rPr>
                <w:rFonts w:asciiTheme="minorHAnsi" w:hAnsiTheme="minorHAnsi" w:cstheme="minorHAnsi"/>
                <w:sz w:val="22"/>
                <w:szCs w:val="22"/>
                <w:lang w:val="nb-NO"/>
              </w:rPr>
            </w:pPr>
            <w:r w:rsidRPr="006A09F2">
              <w:rPr>
                <w:rFonts w:asciiTheme="minorHAnsi" w:hAnsiTheme="minorHAnsi" w:cstheme="minorHAnsi"/>
                <w:sz w:val="22"/>
                <w:szCs w:val="22"/>
                <w:lang w:val="nb-NO"/>
              </w:rPr>
              <w:t>Andre tema som kan inngå i rapporteringen</w:t>
            </w:r>
          </w:p>
        </w:tc>
      </w:tr>
      <w:tr w:rsidR="00C43718" w:rsidRPr="006A09F2" w14:paraId="5EE3A0D5"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1E11FA8" w14:textId="77777777" w:rsidR="00C43718" w:rsidRPr="006A09F2" w:rsidRDefault="00C4371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Økonomi</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6AFA13E"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Status budsjett</w:t>
            </w:r>
          </w:p>
          <w:p w14:paraId="5338968E"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Prognose for året</w:t>
            </w:r>
          </w:p>
          <w:p w14:paraId="1226CAC2"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Investeringsprosjekt </w:t>
            </w:r>
          </w:p>
        </w:tc>
      </w:tr>
      <w:tr w:rsidR="00C43718" w:rsidRPr="006A09F2" w14:paraId="4EBFEBA2" w14:textId="77777777" w:rsidTr="00372350">
        <w:trPr>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22C7DB5" w14:textId="77777777" w:rsidR="00C43718" w:rsidRPr="006A09F2" w:rsidRDefault="00C4371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Tjenesteyting, drift og aktivitet</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44861CB" w14:textId="7B223340"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Status </w:t>
            </w:r>
            <w:r w:rsidR="00372350">
              <w:rPr>
                <w:rFonts w:asciiTheme="minorHAnsi" w:hAnsiTheme="minorHAnsi" w:cstheme="minorHAnsi"/>
                <w:sz w:val="22"/>
                <w:szCs w:val="22"/>
                <w:lang w:val="nb-NO"/>
              </w:rPr>
              <w:t xml:space="preserve">i </w:t>
            </w:r>
            <w:proofErr w:type="spellStart"/>
            <w:r w:rsidR="00372350">
              <w:rPr>
                <w:rFonts w:asciiTheme="minorHAnsi" w:hAnsiTheme="minorHAnsi" w:cstheme="minorHAnsi"/>
                <w:sz w:val="22"/>
                <w:szCs w:val="22"/>
                <w:lang w:val="nb-NO"/>
              </w:rPr>
              <w:t>hht</w:t>
            </w:r>
            <w:proofErr w:type="spellEnd"/>
            <w:r w:rsidR="00372350">
              <w:rPr>
                <w:rFonts w:asciiTheme="minorHAnsi" w:hAnsiTheme="minorHAnsi" w:cstheme="minorHAnsi"/>
                <w:sz w:val="22"/>
                <w:szCs w:val="22"/>
                <w:lang w:val="nb-NO"/>
              </w:rPr>
              <w:t xml:space="preserve"> planer og ambisjoner</w:t>
            </w:r>
          </w:p>
          <w:p w14:paraId="3982CF68" w14:textId="77777777"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Aktivitet og prognose</w:t>
            </w:r>
          </w:p>
          <w:p w14:paraId="3CBAABA2" w14:textId="77777777"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Måloppnåelse</w:t>
            </w:r>
          </w:p>
        </w:tc>
      </w:tr>
      <w:tr w:rsidR="00C43718" w:rsidRPr="006A09F2" w14:paraId="5A57B7E7"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01C6DA2" w14:textId="77777777" w:rsidR="00C43718" w:rsidRPr="006A09F2" w:rsidRDefault="00C4371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Tjenesteyting, utvikling og kvalitet</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4743FF9"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Utviklingsarbeid og satsinger</w:t>
            </w:r>
          </w:p>
          <w:p w14:paraId="38AB2A3D"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lastRenderedPageBreak/>
              <w:t xml:space="preserve">Brukerdialog </w:t>
            </w:r>
          </w:p>
          <w:p w14:paraId="6C4BDC8D"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nb-NO"/>
              </w:rPr>
            </w:pPr>
            <w:r w:rsidRPr="006A09F2">
              <w:rPr>
                <w:rFonts w:asciiTheme="minorHAnsi" w:hAnsiTheme="minorHAnsi" w:cstheme="minorHAnsi"/>
                <w:sz w:val="22"/>
                <w:szCs w:val="22"/>
                <w:lang w:val="nb-NO"/>
              </w:rPr>
              <w:t>Kvalitets- og utviklingsarbeid</w:t>
            </w:r>
          </w:p>
        </w:tc>
      </w:tr>
      <w:tr w:rsidR="00C43718" w:rsidRPr="006A09F2" w14:paraId="309C3D99" w14:textId="77777777" w:rsidTr="00372350">
        <w:trPr>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1A164D4" w14:textId="77777777" w:rsidR="00C43718" w:rsidRPr="006A09F2" w:rsidRDefault="00C4371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lastRenderedPageBreak/>
              <w:t>Medarbeidere</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9B5B05E" w14:textId="77777777"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Sykefravær, status og prognose</w:t>
            </w:r>
          </w:p>
          <w:p w14:paraId="79FEDE2A" w14:textId="77777777"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Medarbeidertilfredshet</w:t>
            </w:r>
          </w:p>
          <w:p w14:paraId="1907411C" w14:textId="77777777" w:rsidR="00C43718" w:rsidRPr="006A09F2" w:rsidRDefault="00C43718" w:rsidP="00372350">
            <w:pPr>
              <w:pStyle w:val="Tabellteks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Kompetanse</w:t>
            </w:r>
          </w:p>
        </w:tc>
      </w:tr>
      <w:tr w:rsidR="00C43718" w:rsidRPr="006A09F2" w14:paraId="14FFEEB9"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381E050B" w14:textId="77777777" w:rsidR="00C43718" w:rsidRPr="006A09F2" w:rsidRDefault="00C43718"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Oppfølging av politiske vedtak</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1B9FBFDD"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Status</w:t>
            </w:r>
          </w:p>
          <w:p w14:paraId="3BAD935D"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Oppfølging</w:t>
            </w:r>
          </w:p>
          <w:p w14:paraId="0A742D2B" w14:textId="77777777" w:rsidR="00C43718" w:rsidRPr="006A09F2" w:rsidRDefault="00C43718"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nb-NO"/>
              </w:rPr>
            </w:pPr>
            <w:r w:rsidRPr="006A09F2">
              <w:rPr>
                <w:rFonts w:asciiTheme="minorHAnsi" w:hAnsiTheme="minorHAnsi" w:cstheme="minorHAnsi"/>
                <w:sz w:val="22"/>
                <w:szCs w:val="22"/>
                <w:lang w:val="nb-NO"/>
              </w:rPr>
              <w:t>Gjennomføring</w:t>
            </w:r>
          </w:p>
        </w:tc>
      </w:tr>
      <w:tr w:rsidR="006A09F2" w:rsidRPr="006A09F2" w14:paraId="4C47C1B3" w14:textId="77777777" w:rsidTr="00372350">
        <w:trPr>
          <w:trHeight w:val="219"/>
        </w:trPr>
        <w:tc>
          <w:tcPr>
            <w:cnfStyle w:val="001000000000" w:firstRow="0" w:lastRow="0" w:firstColumn="1" w:lastColumn="0" w:oddVBand="0" w:evenVBand="0" w:oddHBand="0" w:evenHBand="0" w:firstRowFirstColumn="0" w:firstRowLastColumn="0" w:lastRowFirstColumn="0" w:lastRowLastColumn="0"/>
            <w:tcW w:w="13779" w:type="dxa"/>
            <w:gridSpan w:val="4"/>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p w14:paraId="72A64402" w14:textId="77777777" w:rsidR="006A09F2" w:rsidRPr="006A09F2" w:rsidRDefault="006A09F2" w:rsidP="00372350">
            <w:pPr>
              <w:pStyle w:val="Tabelltekst"/>
              <w:keepNext/>
              <w:spacing w:before="60" w:after="60"/>
              <w:rPr>
                <w:rFonts w:asciiTheme="minorHAnsi" w:hAnsiTheme="minorHAnsi" w:cstheme="minorHAnsi"/>
                <w:sz w:val="22"/>
                <w:szCs w:val="22"/>
                <w:lang w:val="nb-NO"/>
              </w:rPr>
            </w:pPr>
            <w:r w:rsidRPr="006A09F2">
              <w:rPr>
                <w:rFonts w:asciiTheme="minorHAnsi" w:hAnsiTheme="minorHAnsi" w:cstheme="minorHAnsi"/>
                <w:sz w:val="22"/>
                <w:szCs w:val="22"/>
                <w:lang w:val="nb-NO"/>
              </w:rPr>
              <w:t xml:space="preserve">Pliktig innhold i årsberetning </w:t>
            </w:r>
            <w:proofErr w:type="spellStart"/>
            <w:r w:rsidRPr="006A09F2">
              <w:rPr>
                <w:rFonts w:asciiTheme="minorHAnsi" w:hAnsiTheme="minorHAnsi" w:cstheme="minorHAnsi"/>
                <w:sz w:val="22"/>
                <w:szCs w:val="22"/>
                <w:lang w:val="nb-NO"/>
              </w:rPr>
              <w:t>jfr</w:t>
            </w:r>
            <w:proofErr w:type="spellEnd"/>
            <w:r w:rsidRPr="006A09F2">
              <w:rPr>
                <w:rFonts w:asciiTheme="minorHAnsi" w:hAnsiTheme="minorHAnsi" w:cstheme="minorHAnsi"/>
                <w:sz w:val="22"/>
                <w:szCs w:val="22"/>
                <w:lang w:val="nb-NO"/>
              </w:rPr>
              <w:t xml:space="preserve"> kommuneloven § 14-7</w:t>
            </w:r>
          </w:p>
        </w:tc>
      </w:tr>
      <w:tr w:rsidR="006A09F2" w:rsidRPr="006A09F2" w14:paraId="09697BCA" w14:textId="77777777" w:rsidTr="0037235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93" w:type="dxa"/>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4A708BB1" w14:textId="77777777" w:rsidR="006A09F2" w:rsidRPr="006A09F2" w:rsidRDefault="006A09F2"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K</w:t>
            </w:r>
            <w:r w:rsidRPr="00C43718">
              <w:rPr>
                <w:rFonts w:asciiTheme="minorHAnsi" w:hAnsiTheme="minorHAnsi" w:cstheme="minorHAnsi"/>
                <w:b w:val="0"/>
                <w:sz w:val="22"/>
                <w:szCs w:val="22"/>
                <w:lang w:val="nb-NO"/>
              </w:rPr>
              <w:t xml:space="preserve">ommuner skal utarbeide en årsberetning for kommunens samlete virksomhet. </w:t>
            </w:r>
          </w:p>
          <w:p w14:paraId="4BE94407" w14:textId="77777777" w:rsidR="006A09F2" w:rsidRPr="006A09F2" w:rsidRDefault="006A09F2" w:rsidP="00372350">
            <w:pPr>
              <w:pStyle w:val="Tabelltekst"/>
              <w:spacing w:before="60" w:after="60"/>
              <w:rPr>
                <w:rFonts w:asciiTheme="minorHAnsi" w:hAnsiTheme="minorHAnsi" w:cstheme="minorHAnsi"/>
                <w:b w:val="0"/>
                <w:sz w:val="22"/>
                <w:szCs w:val="22"/>
                <w:lang w:val="nb-NO"/>
              </w:rPr>
            </w:pPr>
            <w:r w:rsidRPr="006A09F2">
              <w:rPr>
                <w:rFonts w:asciiTheme="minorHAnsi" w:hAnsiTheme="minorHAnsi" w:cstheme="minorHAnsi"/>
                <w:b w:val="0"/>
                <w:sz w:val="22"/>
                <w:szCs w:val="22"/>
                <w:lang w:val="nb-NO"/>
              </w:rPr>
              <w:t>Loven lister opp hva årsberetningen</w:t>
            </w:r>
            <w:r w:rsidRPr="00C43718">
              <w:rPr>
                <w:rFonts w:asciiTheme="minorHAnsi" w:hAnsiTheme="minorHAnsi" w:cstheme="minorHAnsi"/>
                <w:b w:val="0"/>
                <w:sz w:val="22"/>
                <w:szCs w:val="22"/>
                <w:lang w:val="nb-NO"/>
              </w:rPr>
              <w:t xml:space="preserve"> skal redegjøre for</w:t>
            </w:r>
            <w:r w:rsidRPr="006A09F2">
              <w:rPr>
                <w:rFonts w:asciiTheme="minorHAnsi" w:hAnsiTheme="minorHAnsi" w:cstheme="minorHAnsi"/>
                <w:b w:val="0"/>
                <w:sz w:val="22"/>
                <w:szCs w:val="22"/>
                <w:lang w:val="nb-NO"/>
              </w:rPr>
              <w:t xml:space="preserve">. Disse er gjengitt – noe forkortet – i neste kolonne. </w:t>
            </w:r>
          </w:p>
        </w:tc>
        <w:tc>
          <w:tcPr>
            <w:tcW w:w="9186"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392CAB8"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F</w:t>
            </w:r>
            <w:r w:rsidRPr="00C43718">
              <w:rPr>
                <w:rFonts w:asciiTheme="minorHAnsi" w:hAnsiTheme="minorHAnsi" w:cstheme="minorHAnsi"/>
                <w:sz w:val="22"/>
                <w:szCs w:val="22"/>
                <w:lang w:val="nb-NO"/>
              </w:rPr>
              <w:t xml:space="preserve">orhold som er viktige for å bedømme den økonomiske utviklingen og stillingen, og </w:t>
            </w:r>
            <w:r w:rsidRPr="006A09F2">
              <w:rPr>
                <w:rFonts w:asciiTheme="minorHAnsi" w:hAnsiTheme="minorHAnsi" w:cstheme="minorHAnsi"/>
                <w:sz w:val="22"/>
                <w:szCs w:val="22"/>
                <w:lang w:val="nb-NO"/>
              </w:rPr>
              <w:t xml:space="preserve">ivaretakelse av den </w:t>
            </w:r>
            <w:r w:rsidRPr="00C43718">
              <w:rPr>
                <w:rFonts w:asciiTheme="minorHAnsi" w:hAnsiTheme="minorHAnsi" w:cstheme="minorHAnsi"/>
                <w:sz w:val="22"/>
                <w:szCs w:val="22"/>
                <w:lang w:val="nb-NO"/>
              </w:rPr>
              <w:t>økonomiske handleevnen over tid</w:t>
            </w:r>
            <w:r w:rsidRPr="006A09F2">
              <w:rPr>
                <w:rFonts w:asciiTheme="minorHAnsi" w:hAnsiTheme="minorHAnsi" w:cstheme="minorHAnsi"/>
                <w:sz w:val="22"/>
                <w:szCs w:val="22"/>
                <w:lang w:val="nb-NO"/>
              </w:rPr>
              <w:t>.</w:t>
            </w:r>
          </w:p>
          <w:p w14:paraId="0CBF5585"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V</w:t>
            </w:r>
            <w:r w:rsidRPr="00C43718">
              <w:rPr>
                <w:rFonts w:asciiTheme="minorHAnsi" w:hAnsiTheme="minorHAnsi" w:cstheme="minorHAnsi"/>
                <w:sz w:val="22"/>
                <w:szCs w:val="22"/>
                <w:lang w:val="nb-NO"/>
              </w:rPr>
              <w:t>esentlige avvik mellom årsbudsjettet og årsregnskapet, og vesentlige avvik fra kommunestyrets premisser for bruken av bevilgningene</w:t>
            </w:r>
            <w:r w:rsidRPr="006A09F2">
              <w:rPr>
                <w:rFonts w:asciiTheme="minorHAnsi" w:hAnsiTheme="minorHAnsi" w:cstheme="minorHAnsi"/>
                <w:sz w:val="22"/>
                <w:szCs w:val="22"/>
                <w:lang w:val="nb-NO"/>
              </w:rPr>
              <w:t>.</w:t>
            </w:r>
          </w:p>
          <w:p w14:paraId="6930E361"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V</w:t>
            </w:r>
            <w:r w:rsidRPr="00C43718">
              <w:rPr>
                <w:rFonts w:asciiTheme="minorHAnsi" w:hAnsiTheme="minorHAnsi" w:cstheme="minorHAnsi"/>
                <w:sz w:val="22"/>
                <w:szCs w:val="22"/>
                <w:lang w:val="nb-NO"/>
              </w:rPr>
              <w:t>irksomhetens måloppnåelse og andre ikke-økonomiske forhol</w:t>
            </w:r>
            <w:r w:rsidRPr="006A09F2">
              <w:rPr>
                <w:rFonts w:asciiTheme="minorHAnsi" w:hAnsiTheme="minorHAnsi" w:cstheme="minorHAnsi"/>
                <w:sz w:val="22"/>
                <w:szCs w:val="22"/>
                <w:lang w:val="nb-NO"/>
              </w:rPr>
              <w:t>d som er av vesentlig betydning.</w:t>
            </w:r>
          </w:p>
          <w:p w14:paraId="6C958040"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Iverksatte og planlagte ti</w:t>
            </w:r>
            <w:r w:rsidRPr="00C43718">
              <w:rPr>
                <w:rFonts w:asciiTheme="minorHAnsi" w:hAnsiTheme="minorHAnsi" w:cstheme="minorHAnsi"/>
                <w:sz w:val="22"/>
                <w:szCs w:val="22"/>
                <w:lang w:val="nb-NO"/>
              </w:rPr>
              <w:t xml:space="preserve">ltak </w:t>
            </w:r>
            <w:r w:rsidRPr="006A09F2">
              <w:rPr>
                <w:rFonts w:asciiTheme="minorHAnsi" w:hAnsiTheme="minorHAnsi" w:cstheme="minorHAnsi"/>
                <w:sz w:val="22"/>
                <w:szCs w:val="22"/>
                <w:lang w:val="nb-NO"/>
              </w:rPr>
              <w:t xml:space="preserve">for </w:t>
            </w:r>
            <w:r w:rsidRPr="00C43718">
              <w:rPr>
                <w:rFonts w:asciiTheme="minorHAnsi" w:hAnsiTheme="minorHAnsi" w:cstheme="minorHAnsi"/>
                <w:sz w:val="22"/>
                <w:szCs w:val="22"/>
                <w:lang w:val="nb-NO"/>
              </w:rPr>
              <w:t>å sikre en høy etisk standard</w:t>
            </w:r>
            <w:r w:rsidRPr="006A09F2">
              <w:rPr>
                <w:rFonts w:asciiTheme="minorHAnsi" w:hAnsiTheme="minorHAnsi" w:cstheme="minorHAnsi"/>
                <w:sz w:val="22"/>
                <w:szCs w:val="22"/>
                <w:lang w:val="nb-NO"/>
              </w:rPr>
              <w:t>.</w:t>
            </w:r>
          </w:p>
          <w:p w14:paraId="3B0D3595"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D</w:t>
            </w:r>
            <w:r w:rsidRPr="00C43718">
              <w:rPr>
                <w:rFonts w:asciiTheme="minorHAnsi" w:hAnsiTheme="minorHAnsi" w:cstheme="minorHAnsi"/>
                <w:sz w:val="22"/>
                <w:szCs w:val="22"/>
                <w:lang w:val="nb-NO"/>
              </w:rPr>
              <w:t>en faktiske tilstanden når det gjelder kjønnslikestilling</w:t>
            </w:r>
            <w:r w:rsidRPr="006A09F2">
              <w:rPr>
                <w:rFonts w:asciiTheme="minorHAnsi" w:hAnsiTheme="minorHAnsi" w:cstheme="minorHAnsi"/>
                <w:sz w:val="22"/>
                <w:szCs w:val="22"/>
                <w:lang w:val="nb-NO"/>
              </w:rPr>
              <w:t xml:space="preserve">. </w:t>
            </w:r>
          </w:p>
          <w:p w14:paraId="0B52D3B8" w14:textId="77777777" w:rsidR="006A09F2" w:rsidRPr="006A09F2" w:rsidRDefault="006A09F2" w:rsidP="00372350">
            <w:pPr>
              <w:pStyle w:val="Tabellteks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nb-NO"/>
              </w:rPr>
            </w:pPr>
            <w:r w:rsidRPr="006A09F2">
              <w:rPr>
                <w:rFonts w:asciiTheme="minorHAnsi" w:hAnsiTheme="minorHAnsi" w:cstheme="minorHAnsi"/>
                <w:sz w:val="22"/>
                <w:szCs w:val="22"/>
                <w:lang w:val="nb-NO"/>
              </w:rPr>
              <w:t>H</w:t>
            </w:r>
            <w:r w:rsidRPr="00C43718">
              <w:rPr>
                <w:rFonts w:asciiTheme="minorHAnsi" w:hAnsiTheme="minorHAnsi" w:cstheme="minorHAnsi"/>
                <w:sz w:val="22"/>
                <w:szCs w:val="22"/>
                <w:lang w:val="nb-NO"/>
              </w:rPr>
              <w:t>va kommunen gjør for å oppfylle arbeidsgivers aktivitetsplikt etter likestillings- og diskrimineringsloven § 26</w:t>
            </w:r>
          </w:p>
        </w:tc>
      </w:tr>
    </w:tbl>
    <w:p w14:paraId="0DE4B5B7" w14:textId="77777777" w:rsidR="004F3C6B" w:rsidRPr="006A09F2" w:rsidRDefault="004F3C6B" w:rsidP="006A09F2">
      <w:pPr>
        <w:spacing w:line="240" w:lineRule="auto"/>
        <w:rPr>
          <w:rFonts w:cstheme="minorHAnsi"/>
        </w:rPr>
      </w:pPr>
    </w:p>
    <w:sectPr w:rsidR="004F3C6B" w:rsidRPr="006A09F2" w:rsidSect="006A09F2">
      <w:pgSz w:w="16838" w:h="11906" w:orient="landscape"/>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169D"/>
    <w:multiLevelType w:val="hybridMultilevel"/>
    <w:tmpl w:val="F1CA6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F0499A"/>
    <w:multiLevelType w:val="hybridMultilevel"/>
    <w:tmpl w:val="D864ECDC"/>
    <w:lvl w:ilvl="0" w:tplc="813412F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C76549"/>
    <w:multiLevelType w:val="hybridMultilevel"/>
    <w:tmpl w:val="B94288B0"/>
    <w:lvl w:ilvl="0" w:tplc="813412F0">
      <w:numFmt w:val="bullet"/>
      <w:lvlText w:val="-"/>
      <w:lvlJc w:val="left"/>
      <w:pPr>
        <w:ind w:left="890" w:hanging="360"/>
      </w:pPr>
      <w:rPr>
        <w:rFonts w:ascii="Calibri" w:eastAsiaTheme="minorEastAsia" w:hAnsi="Calibri" w:cs="Calibri"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abstractNum w:abstractNumId="3" w15:restartNumberingAfterBreak="0">
    <w:nsid w:val="1B222EB7"/>
    <w:multiLevelType w:val="hybridMultilevel"/>
    <w:tmpl w:val="42FE6B82"/>
    <w:lvl w:ilvl="0" w:tplc="813412F0">
      <w:numFmt w:val="bullet"/>
      <w:lvlText w:val="-"/>
      <w:lvlJc w:val="left"/>
      <w:pPr>
        <w:ind w:left="890" w:hanging="360"/>
      </w:pPr>
      <w:rPr>
        <w:rFonts w:ascii="Calibri" w:eastAsiaTheme="minorEastAsia" w:hAnsi="Calibri" w:cs="Calibri"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abstractNum w:abstractNumId="4" w15:restartNumberingAfterBreak="0">
    <w:nsid w:val="1DCC5AC5"/>
    <w:multiLevelType w:val="hybridMultilevel"/>
    <w:tmpl w:val="E3248A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F8C0175"/>
    <w:multiLevelType w:val="hybridMultilevel"/>
    <w:tmpl w:val="3E0EFE42"/>
    <w:lvl w:ilvl="0" w:tplc="813412F0">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4D12F2"/>
    <w:multiLevelType w:val="hybridMultilevel"/>
    <w:tmpl w:val="E79E3E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6A445E5"/>
    <w:multiLevelType w:val="hybridMultilevel"/>
    <w:tmpl w:val="396A1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A13EB6"/>
    <w:multiLevelType w:val="hybridMultilevel"/>
    <w:tmpl w:val="1136AA66"/>
    <w:lvl w:ilvl="0" w:tplc="813412F0">
      <w:numFmt w:val="bullet"/>
      <w:lvlText w:val="-"/>
      <w:lvlJc w:val="left"/>
      <w:pPr>
        <w:ind w:left="937" w:hanging="360"/>
      </w:pPr>
      <w:rPr>
        <w:rFonts w:ascii="Calibri" w:eastAsiaTheme="minorEastAsia" w:hAnsi="Calibri" w:cs="Calibri" w:hint="default"/>
      </w:rPr>
    </w:lvl>
    <w:lvl w:ilvl="1" w:tplc="04140003" w:tentative="1">
      <w:start w:val="1"/>
      <w:numFmt w:val="bullet"/>
      <w:lvlText w:val="o"/>
      <w:lvlJc w:val="left"/>
      <w:pPr>
        <w:ind w:left="1657" w:hanging="360"/>
      </w:pPr>
      <w:rPr>
        <w:rFonts w:ascii="Courier New" w:hAnsi="Courier New" w:cs="Courier New" w:hint="default"/>
      </w:rPr>
    </w:lvl>
    <w:lvl w:ilvl="2" w:tplc="04140005" w:tentative="1">
      <w:start w:val="1"/>
      <w:numFmt w:val="bullet"/>
      <w:lvlText w:val=""/>
      <w:lvlJc w:val="left"/>
      <w:pPr>
        <w:ind w:left="2377" w:hanging="360"/>
      </w:pPr>
      <w:rPr>
        <w:rFonts w:ascii="Wingdings" w:hAnsi="Wingdings" w:hint="default"/>
      </w:rPr>
    </w:lvl>
    <w:lvl w:ilvl="3" w:tplc="04140001" w:tentative="1">
      <w:start w:val="1"/>
      <w:numFmt w:val="bullet"/>
      <w:lvlText w:val=""/>
      <w:lvlJc w:val="left"/>
      <w:pPr>
        <w:ind w:left="3097" w:hanging="360"/>
      </w:pPr>
      <w:rPr>
        <w:rFonts w:ascii="Symbol" w:hAnsi="Symbol" w:hint="default"/>
      </w:rPr>
    </w:lvl>
    <w:lvl w:ilvl="4" w:tplc="04140003" w:tentative="1">
      <w:start w:val="1"/>
      <w:numFmt w:val="bullet"/>
      <w:lvlText w:val="o"/>
      <w:lvlJc w:val="left"/>
      <w:pPr>
        <w:ind w:left="3817" w:hanging="360"/>
      </w:pPr>
      <w:rPr>
        <w:rFonts w:ascii="Courier New" w:hAnsi="Courier New" w:cs="Courier New" w:hint="default"/>
      </w:rPr>
    </w:lvl>
    <w:lvl w:ilvl="5" w:tplc="04140005" w:tentative="1">
      <w:start w:val="1"/>
      <w:numFmt w:val="bullet"/>
      <w:lvlText w:val=""/>
      <w:lvlJc w:val="left"/>
      <w:pPr>
        <w:ind w:left="4537" w:hanging="360"/>
      </w:pPr>
      <w:rPr>
        <w:rFonts w:ascii="Wingdings" w:hAnsi="Wingdings" w:hint="default"/>
      </w:rPr>
    </w:lvl>
    <w:lvl w:ilvl="6" w:tplc="04140001" w:tentative="1">
      <w:start w:val="1"/>
      <w:numFmt w:val="bullet"/>
      <w:lvlText w:val=""/>
      <w:lvlJc w:val="left"/>
      <w:pPr>
        <w:ind w:left="5257" w:hanging="360"/>
      </w:pPr>
      <w:rPr>
        <w:rFonts w:ascii="Symbol" w:hAnsi="Symbol" w:hint="default"/>
      </w:rPr>
    </w:lvl>
    <w:lvl w:ilvl="7" w:tplc="04140003" w:tentative="1">
      <w:start w:val="1"/>
      <w:numFmt w:val="bullet"/>
      <w:lvlText w:val="o"/>
      <w:lvlJc w:val="left"/>
      <w:pPr>
        <w:ind w:left="5977" w:hanging="360"/>
      </w:pPr>
      <w:rPr>
        <w:rFonts w:ascii="Courier New" w:hAnsi="Courier New" w:cs="Courier New" w:hint="default"/>
      </w:rPr>
    </w:lvl>
    <w:lvl w:ilvl="8" w:tplc="04140005" w:tentative="1">
      <w:start w:val="1"/>
      <w:numFmt w:val="bullet"/>
      <w:lvlText w:val=""/>
      <w:lvlJc w:val="left"/>
      <w:pPr>
        <w:ind w:left="6697" w:hanging="360"/>
      </w:pPr>
      <w:rPr>
        <w:rFonts w:ascii="Wingdings" w:hAnsi="Wingdings" w:hint="default"/>
      </w:rPr>
    </w:lvl>
  </w:abstractNum>
  <w:abstractNum w:abstractNumId="9" w15:restartNumberingAfterBreak="0">
    <w:nsid w:val="748432F5"/>
    <w:multiLevelType w:val="hybridMultilevel"/>
    <w:tmpl w:val="492A3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7"/>
  </w:num>
  <w:num w:numId="6">
    <w:abstractNumId w:val="3"/>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DB"/>
    <w:rsid w:val="0016770C"/>
    <w:rsid w:val="001F7F73"/>
    <w:rsid w:val="00372350"/>
    <w:rsid w:val="003E6DEE"/>
    <w:rsid w:val="0045287E"/>
    <w:rsid w:val="00454438"/>
    <w:rsid w:val="004D1A30"/>
    <w:rsid w:val="004F3C6B"/>
    <w:rsid w:val="005234E9"/>
    <w:rsid w:val="006A09F2"/>
    <w:rsid w:val="006D77E3"/>
    <w:rsid w:val="007C132B"/>
    <w:rsid w:val="007F1915"/>
    <w:rsid w:val="00824E50"/>
    <w:rsid w:val="00834CDB"/>
    <w:rsid w:val="00977A38"/>
    <w:rsid w:val="009E6D28"/>
    <w:rsid w:val="00A11DF8"/>
    <w:rsid w:val="00AB2516"/>
    <w:rsid w:val="00BE3E44"/>
    <w:rsid w:val="00BE4E16"/>
    <w:rsid w:val="00C109FC"/>
    <w:rsid w:val="00C43718"/>
    <w:rsid w:val="00D630D9"/>
    <w:rsid w:val="00D97BF8"/>
    <w:rsid w:val="00DA29FE"/>
    <w:rsid w:val="00DC21EF"/>
    <w:rsid w:val="00DD36E2"/>
    <w:rsid w:val="00DE040E"/>
    <w:rsid w:val="00E75560"/>
    <w:rsid w:val="00ED221B"/>
    <w:rsid w:val="00F475B1"/>
    <w:rsid w:val="06B84E17"/>
    <w:rsid w:val="0AE35455"/>
    <w:rsid w:val="0C867506"/>
    <w:rsid w:val="17D2244C"/>
    <w:rsid w:val="2768D80F"/>
    <w:rsid w:val="28656F1C"/>
    <w:rsid w:val="3F495553"/>
    <w:rsid w:val="3F68DA70"/>
    <w:rsid w:val="56E5C1B5"/>
    <w:rsid w:val="5A225470"/>
    <w:rsid w:val="73D2B94C"/>
    <w:rsid w:val="7AB75318"/>
    <w:rsid w:val="7ACC03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43D"/>
  <w15:chartTrackingRefBased/>
  <w15:docId w15:val="{CDF6656A-CE65-45A1-9BE0-8D7E5D8C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abelltekst">
    <w:name w:val="Tabelltekst"/>
    <w:basedOn w:val="Normal"/>
    <w:link w:val="TabelltekstTegn"/>
    <w:uiPriority w:val="99"/>
    <w:qFormat/>
    <w:rsid w:val="004D1A30"/>
    <w:pPr>
      <w:spacing w:after="0" w:line="240" w:lineRule="auto"/>
    </w:pPr>
    <w:rPr>
      <w:sz w:val="20"/>
      <w:szCs w:val="20"/>
    </w:rPr>
  </w:style>
  <w:style w:type="table" w:styleId="Lyslisteuthevingsfarge1">
    <w:name w:val="Light List Accent 1"/>
    <w:basedOn w:val="Vanligtabell"/>
    <w:uiPriority w:val="61"/>
    <w:rsid w:val="004D1A30"/>
    <w:pPr>
      <w:spacing w:after="0" w:line="240" w:lineRule="auto"/>
    </w:pPr>
    <w:rPr>
      <w:rFonts w:ascii="Georgia" w:hAnsi="Georgia"/>
      <w:sz w:val="20"/>
      <w:szCs w:val="20"/>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abelltekstTegn">
    <w:name w:val="Tabelltekst Tegn"/>
    <w:basedOn w:val="Standardskriftforavsnitt"/>
    <w:link w:val="Tabelltekst"/>
    <w:uiPriority w:val="99"/>
    <w:rsid w:val="004D1A30"/>
    <w:rPr>
      <w:sz w:val="20"/>
      <w:szCs w:val="20"/>
    </w:rPr>
  </w:style>
  <w:style w:type="paragraph" w:customStyle="1" w:styleId="Tabelloverskrift">
    <w:name w:val="Tabelloverskrift"/>
    <w:basedOn w:val="Tabelltekst"/>
    <w:link w:val="TabelloverskriftTegn"/>
    <w:uiPriority w:val="99"/>
    <w:qFormat/>
    <w:rsid w:val="004D1A30"/>
    <w:pPr>
      <w:spacing w:before="60"/>
    </w:pPr>
    <w:rPr>
      <w:b/>
      <w:color w:val="000000" w:themeColor="text1"/>
    </w:rPr>
  </w:style>
  <w:style w:type="character" w:customStyle="1" w:styleId="TabelloverskriftTegn">
    <w:name w:val="Tabelloverskrift Tegn"/>
    <w:basedOn w:val="TabelltekstTegn"/>
    <w:link w:val="Tabelloverskrift"/>
    <w:uiPriority w:val="99"/>
    <w:rsid w:val="004D1A30"/>
    <w:rPr>
      <w:b/>
      <w:color w:val="000000" w:themeColor="text1"/>
      <w:sz w:val="20"/>
      <w:szCs w:val="20"/>
    </w:rPr>
  </w:style>
  <w:style w:type="table" w:styleId="Tabellrutenett">
    <w:name w:val="Table Grid"/>
    <w:basedOn w:val="Vanligtabell"/>
    <w:uiPriority w:val="39"/>
    <w:rsid w:val="004D1A30"/>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
    <w:name w:val="Body Text"/>
    <w:basedOn w:val="Normal"/>
    <w:link w:val="BrdtekstTegn"/>
    <w:unhideWhenUsed/>
    <w:rsid w:val="004D1A30"/>
    <w:pPr>
      <w:spacing w:after="240" w:line="240" w:lineRule="atLeast"/>
    </w:pPr>
    <w:rPr>
      <w:rFonts w:ascii="Georgia" w:hAnsi="Georgia"/>
      <w:sz w:val="20"/>
      <w:szCs w:val="20"/>
    </w:rPr>
  </w:style>
  <w:style w:type="character" w:customStyle="1" w:styleId="BrdtekstTegn">
    <w:name w:val="Brødtekst Tegn"/>
    <w:basedOn w:val="Standardskriftforavsnitt"/>
    <w:link w:val="Brdtekst"/>
    <w:rsid w:val="004D1A30"/>
    <w:rPr>
      <w:rFonts w:ascii="Georgia" w:hAnsi="Georgia"/>
      <w:sz w:val="20"/>
      <w:szCs w:val="20"/>
    </w:rPr>
  </w:style>
  <w:style w:type="paragraph" w:customStyle="1" w:styleId="mortagaf">
    <w:name w:val="mortag_af"/>
    <w:basedOn w:val="Normal"/>
    <w:rsid w:val="004D1A3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ildetekst">
    <w:name w:val="caption"/>
    <w:basedOn w:val="Normal"/>
    <w:next w:val="Normal"/>
    <w:link w:val="BildetekstTegn"/>
    <w:unhideWhenUsed/>
    <w:qFormat/>
    <w:rsid w:val="004D1A30"/>
    <w:pPr>
      <w:keepNext/>
      <w:spacing w:before="200" w:after="80" w:line="240" w:lineRule="auto"/>
    </w:pPr>
    <w:rPr>
      <w:rFonts w:ascii="Calibri" w:hAnsi="Calibri"/>
      <w:b/>
      <w:bCs/>
      <w:i/>
      <w:color w:val="001A58"/>
      <w:szCs w:val="18"/>
    </w:rPr>
  </w:style>
  <w:style w:type="character" w:customStyle="1" w:styleId="BildetekstTegn">
    <w:name w:val="Bildetekst Tegn"/>
    <w:basedOn w:val="Standardskriftforavsnitt"/>
    <w:link w:val="Bildetekst"/>
    <w:locked/>
    <w:rsid w:val="004D1A30"/>
    <w:rPr>
      <w:rFonts w:ascii="Calibri" w:hAnsi="Calibri"/>
      <w:b/>
      <w:bCs/>
      <w:i/>
      <w:color w:val="001A58"/>
      <w:szCs w:val="18"/>
    </w:rPr>
  </w:style>
  <w:style w:type="paragraph" w:customStyle="1" w:styleId="Avsnitt">
    <w:name w:val="Avsnitt"/>
    <w:basedOn w:val="Normal"/>
    <w:link w:val="AvsnittTegn"/>
    <w:qFormat/>
    <w:rsid w:val="00DA29FE"/>
    <w:pPr>
      <w:spacing w:after="120" w:line="240" w:lineRule="auto"/>
      <w:jc w:val="both"/>
    </w:pPr>
    <w:rPr>
      <w:szCs w:val="24"/>
    </w:rPr>
  </w:style>
  <w:style w:type="character" w:customStyle="1" w:styleId="AvsnittTegn">
    <w:name w:val="Avsnitt Tegn"/>
    <w:basedOn w:val="Standardskriftforavsnitt"/>
    <w:link w:val="Avsnitt"/>
    <w:rsid w:val="00DA29FE"/>
    <w:rPr>
      <w:szCs w:val="24"/>
    </w:rPr>
  </w:style>
  <w:style w:type="paragraph" w:customStyle="1" w:styleId="mortaga">
    <w:name w:val="mortag_a"/>
    <w:basedOn w:val="Normal"/>
    <w:rsid w:val="00C4371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79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4FFAF33A1CDB94D9FE874CCDEEA8A00" ma:contentTypeVersion="7" ma:contentTypeDescription="Opprett et nytt dokument." ma:contentTypeScope="" ma:versionID="78ba51a048b374d85e4fe0a05cbcc786">
  <xsd:schema xmlns:xsd="http://www.w3.org/2001/XMLSchema" xmlns:xs="http://www.w3.org/2001/XMLSchema" xmlns:p="http://schemas.microsoft.com/office/2006/metadata/properties" xmlns:ns2="7d90e578-a46d-41eb-896f-77068e8106a4" xmlns:ns3="36e8cf0b-c75b-47cd-9977-30a1baf21265" targetNamespace="http://schemas.microsoft.com/office/2006/metadata/properties" ma:root="true" ma:fieldsID="24881dbb9054930dbf8dd7976986152d" ns2:_="" ns3:_="">
    <xsd:import namespace="7d90e578-a46d-41eb-896f-77068e8106a4"/>
    <xsd:import namespace="36e8cf0b-c75b-47cd-9977-30a1baf212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0e578-a46d-41eb-896f-77068e810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8cf0b-c75b-47cd-9977-30a1baf212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76737-9CA9-4CCC-A838-35DCFB74C70E}">
  <ds:schemaRefs>
    <ds:schemaRef ds:uri="http://schemas.microsoft.com/sharepoint/v3/contenttype/forms"/>
  </ds:schemaRefs>
</ds:datastoreItem>
</file>

<file path=customXml/itemProps2.xml><?xml version="1.0" encoding="utf-8"?>
<ds:datastoreItem xmlns:ds="http://schemas.openxmlformats.org/officeDocument/2006/customXml" ds:itemID="{98C6328C-5C72-4D6C-BE15-F2C6D3019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7582E-A5B9-40F6-AD61-80177C1F0300}"/>
</file>

<file path=docProps/app.xml><?xml version="1.0" encoding="utf-8"?>
<Properties xmlns="http://schemas.openxmlformats.org/officeDocument/2006/extended-properties" xmlns:vt="http://schemas.openxmlformats.org/officeDocument/2006/docPropsVTypes">
  <Template>Normal</Template>
  <TotalTime>30</TotalTime>
  <Pages>6</Pages>
  <Words>1697</Words>
  <Characters>8998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KS</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Skarheim</dc:creator>
  <cp:keywords/>
  <dc:description/>
  <cp:lastModifiedBy>Siv Irèn Storbekk</cp:lastModifiedBy>
  <cp:revision>6</cp:revision>
  <dcterms:created xsi:type="dcterms:W3CDTF">2020-05-11T10:06:00Z</dcterms:created>
  <dcterms:modified xsi:type="dcterms:W3CDTF">2020-05-12T18:16:00Z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0x01010044FFAF33A1CDB94D9FE874CCDEEA8A00</vt:lpwstr>
  </property>
</Properties>
</file>