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8C" w:rsidRPr="00EF6655" w:rsidRDefault="000B6B51" w:rsidP="00802F8C">
      <w:pPr>
        <w:pStyle w:val="Overskrift1"/>
        <w:numPr>
          <w:ilvl w:val="0"/>
          <w:numId w:val="0"/>
        </w:numPr>
        <w:jc w:val="both"/>
        <w:rPr>
          <w:lang w:val="en-GB"/>
        </w:rPr>
      </w:pPr>
      <w:r w:rsidRPr="00EF6655">
        <w:rPr>
          <w:lang w:val="en-GB"/>
        </w:rPr>
        <w:t>Summary</w:t>
      </w:r>
      <w:r w:rsidR="00802F8C" w:rsidRPr="00EF6655">
        <w:rPr>
          <w:lang w:val="en-GB"/>
        </w:rPr>
        <w:t xml:space="preserve"> </w:t>
      </w:r>
    </w:p>
    <w:p w:rsidR="000B6B51" w:rsidRPr="00EF6655" w:rsidRDefault="000B6B51" w:rsidP="000B6B51">
      <w:pPr>
        <w:rPr>
          <w:rFonts w:cs="Times New Roman"/>
          <w:lang w:val="en-GB"/>
        </w:rPr>
      </w:pPr>
      <w:r w:rsidRPr="00EF6655">
        <w:rPr>
          <w:rFonts w:cs="Times New Roman"/>
          <w:lang w:val="en-GB"/>
        </w:rPr>
        <w:t xml:space="preserve">The goal of this project was to identify the mechanisms </w:t>
      </w:r>
      <w:r w:rsidR="008473B7">
        <w:rPr>
          <w:rFonts w:cs="Times New Roman"/>
          <w:lang w:val="en-GB"/>
        </w:rPr>
        <w:t>affecting</w:t>
      </w:r>
      <w:r w:rsidRPr="00EF6655">
        <w:rPr>
          <w:rFonts w:cs="Times New Roman"/>
          <w:lang w:val="en-GB"/>
        </w:rPr>
        <w:t xml:space="preserve"> the proportion of employees</w:t>
      </w:r>
      <w:r w:rsidR="006A653A">
        <w:rPr>
          <w:rFonts w:cs="Times New Roman"/>
          <w:lang w:val="en-GB"/>
        </w:rPr>
        <w:t xml:space="preserve"> without professional qualifications</w:t>
      </w:r>
      <w:r w:rsidRPr="00EF6655">
        <w:rPr>
          <w:rFonts w:cs="Times New Roman"/>
          <w:lang w:val="en-GB"/>
        </w:rPr>
        <w:t xml:space="preserve"> in the municipal kindergarten</w:t>
      </w:r>
      <w:r w:rsidR="00EF6655" w:rsidRPr="00EF6655">
        <w:rPr>
          <w:rFonts w:cs="Times New Roman"/>
          <w:lang w:val="en-GB"/>
        </w:rPr>
        <w:t xml:space="preserve"> and care and nursing</w:t>
      </w:r>
      <w:r w:rsidR="00802F8C" w:rsidRPr="00EF6655">
        <w:rPr>
          <w:rFonts w:cs="Times New Roman"/>
          <w:lang w:val="en-GB"/>
        </w:rPr>
        <w:t xml:space="preserve"> </w:t>
      </w:r>
      <w:r w:rsidRPr="00EF6655">
        <w:rPr>
          <w:rFonts w:cs="Times New Roman"/>
          <w:lang w:val="en-GB"/>
        </w:rPr>
        <w:t xml:space="preserve">sectors. Quantitatively, this involved mapping the characteristics of municipalities with relatively high or low proportions of employees in posts not requiring </w:t>
      </w:r>
      <w:r w:rsidR="00424E1D">
        <w:rPr>
          <w:rFonts w:cs="Times New Roman"/>
          <w:lang w:val="en-GB"/>
        </w:rPr>
        <w:t>a specific education</w:t>
      </w:r>
      <w:r w:rsidRPr="00EF6655">
        <w:rPr>
          <w:rFonts w:cs="Times New Roman"/>
          <w:lang w:val="en-GB"/>
        </w:rPr>
        <w:t xml:space="preserve">. Qualitatively, a selection of individual municipalities </w:t>
      </w:r>
      <w:r w:rsidR="00603AE6">
        <w:rPr>
          <w:rFonts w:cs="Times New Roman"/>
          <w:lang w:val="en-GB"/>
        </w:rPr>
        <w:t>was</w:t>
      </w:r>
      <w:r w:rsidRPr="00EF6655">
        <w:rPr>
          <w:rFonts w:cs="Times New Roman"/>
          <w:lang w:val="en-GB"/>
        </w:rPr>
        <w:t xml:space="preserve"> researched.</w:t>
      </w:r>
    </w:p>
    <w:p w:rsidR="000B6B51" w:rsidRPr="00EF6655" w:rsidRDefault="000B6B51" w:rsidP="000B6B51">
      <w:pPr>
        <w:rPr>
          <w:rFonts w:cs="Times New Roman"/>
          <w:lang w:val="en-GB"/>
        </w:rPr>
      </w:pPr>
      <w:r w:rsidRPr="00EF6655">
        <w:rPr>
          <w:rFonts w:cs="Times New Roman"/>
          <w:lang w:val="en-GB"/>
        </w:rPr>
        <w:t xml:space="preserve">Overall, the most important and demonstrable correlation is that a high proportion of </w:t>
      </w:r>
      <w:r w:rsidR="006A653A">
        <w:rPr>
          <w:rFonts w:cs="Times New Roman"/>
          <w:lang w:val="en-GB"/>
        </w:rPr>
        <w:t>unskilled</w:t>
      </w:r>
      <w:r w:rsidRPr="00EF6655">
        <w:rPr>
          <w:rFonts w:cs="Times New Roman"/>
          <w:lang w:val="en-GB"/>
        </w:rPr>
        <w:t xml:space="preserve"> employees is closely associated with high levels of part-time </w:t>
      </w:r>
      <w:r w:rsidR="006A653A">
        <w:rPr>
          <w:rFonts w:cs="Times New Roman"/>
          <w:lang w:val="en-GB"/>
        </w:rPr>
        <w:t>employment</w:t>
      </w:r>
      <w:r w:rsidRPr="00EF6655">
        <w:rPr>
          <w:rFonts w:cs="Times New Roman"/>
          <w:lang w:val="en-GB"/>
        </w:rPr>
        <w:t>, a high proportion of immigrant labour and a low educational level in the municipality</w:t>
      </w:r>
      <w:r w:rsidR="00E83A00">
        <w:rPr>
          <w:rFonts w:cs="Times New Roman"/>
          <w:lang w:val="en-GB"/>
        </w:rPr>
        <w:t xml:space="preserve"> as a whole</w:t>
      </w:r>
      <w:r w:rsidRPr="00EF6655">
        <w:rPr>
          <w:rFonts w:cs="Times New Roman"/>
          <w:lang w:val="en-GB"/>
        </w:rPr>
        <w:t xml:space="preserve">. These can be understood as background conditions that may contribute to systematic </w:t>
      </w:r>
      <w:r w:rsidR="006A653A">
        <w:rPr>
          <w:rFonts w:cs="Times New Roman"/>
          <w:lang w:val="en-GB"/>
        </w:rPr>
        <w:t>variations</w:t>
      </w:r>
      <w:r w:rsidRPr="00EF6655">
        <w:rPr>
          <w:rFonts w:cs="Times New Roman"/>
          <w:lang w:val="en-GB"/>
        </w:rPr>
        <w:t xml:space="preserve"> between municipalities as regards the proportion of unskilled employees. On the other hand, the case studies show how the different policies </w:t>
      </w:r>
      <w:r w:rsidR="006A653A">
        <w:rPr>
          <w:rFonts w:cs="Times New Roman"/>
          <w:lang w:val="en-GB"/>
        </w:rPr>
        <w:t>followed by</w:t>
      </w:r>
      <w:r w:rsidRPr="00EF6655">
        <w:rPr>
          <w:rFonts w:cs="Times New Roman"/>
          <w:lang w:val="en-GB"/>
        </w:rPr>
        <w:t xml:space="preserve"> individual municipalities contribute to some of them reducing the proportion of </w:t>
      </w:r>
      <w:r w:rsidR="006A653A">
        <w:rPr>
          <w:rFonts w:cs="Times New Roman"/>
          <w:lang w:val="en-GB"/>
        </w:rPr>
        <w:t>unskilled</w:t>
      </w:r>
      <w:r w:rsidRPr="00EF6655">
        <w:rPr>
          <w:rFonts w:cs="Times New Roman"/>
          <w:lang w:val="en-GB"/>
        </w:rPr>
        <w:t xml:space="preserve"> employees despite these conditions, while others do not.</w:t>
      </w:r>
    </w:p>
    <w:p w:rsidR="000B6B51" w:rsidRPr="00EF6655" w:rsidRDefault="000B6B51" w:rsidP="00802F8C">
      <w:pPr>
        <w:rPr>
          <w:lang w:val="en-GB"/>
        </w:rPr>
      </w:pPr>
      <w:r w:rsidRPr="00EF6655">
        <w:rPr>
          <w:rFonts w:cs="Times New Roman"/>
          <w:lang w:val="en-GB"/>
        </w:rPr>
        <w:t>Municipalities naturally enough base their strategies and practice on their individual situation</w:t>
      </w:r>
      <w:r w:rsidR="006A653A">
        <w:rPr>
          <w:rFonts w:cs="Times New Roman"/>
          <w:lang w:val="en-GB"/>
        </w:rPr>
        <w:t>s</w:t>
      </w:r>
      <w:r w:rsidRPr="00EF6655">
        <w:rPr>
          <w:rFonts w:cs="Times New Roman"/>
          <w:lang w:val="en-GB"/>
        </w:rPr>
        <w:t xml:space="preserve"> rather than </w:t>
      </w:r>
      <w:r w:rsidR="00603AE6">
        <w:rPr>
          <w:rFonts w:cs="Times New Roman"/>
          <w:lang w:val="en-GB"/>
        </w:rPr>
        <w:t xml:space="preserve">on </w:t>
      </w:r>
      <w:r w:rsidRPr="00EF6655">
        <w:rPr>
          <w:rFonts w:cs="Times New Roman"/>
          <w:lang w:val="en-GB"/>
        </w:rPr>
        <w:t xml:space="preserve">an overall perspective. The municipalities we have visited prioritise the recruitment of </w:t>
      </w:r>
      <w:r w:rsidR="00C51E17">
        <w:rPr>
          <w:rFonts w:cs="Times New Roman"/>
          <w:lang w:val="en-GB"/>
        </w:rPr>
        <w:t xml:space="preserve">registered </w:t>
      </w:r>
      <w:r w:rsidRPr="00EF6655">
        <w:rPr>
          <w:rFonts w:cs="Times New Roman"/>
          <w:lang w:val="en-GB"/>
        </w:rPr>
        <w:t>nurses, but are relatively unconcerned that</w:t>
      </w:r>
      <w:r w:rsidR="00EF6655" w:rsidRPr="00EF6655">
        <w:rPr>
          <w:rFonts w:cs="Times New Roman"/>
          <w:lang w:val="en-GB"/>
        </w:rPr>
        <w:t xml:space="preserve"> the </w:t>
      </w:r>
      <w:r w:rsidR="006A653A">
        <w:rPr>
          <w:rFonts w:cs="Times New Roman"/>
          <w:lang w:val="en-GB"/>
        </w:rPr>
        <w:t xml:space="preserve">training </w:t>
      </w:r>
      <w:r w:rsidR="00EF6655" w:rsidRPr="00EF6655">
        <w:rPr>
          <w:rFonts w:cs="Times New Roman"/>
          <w:lang w:val="en-GB"/>
        </w:rPr>
        <w:t xml:space="preserve">capacity of existing </w:t>
      </w:r>
      <w:r w:rsidR="006A653A">
        <w:rPr>
          <w:rFonts w:cs="Times New Roman"/>
          <w:lang w:val="en-GB"/>
        </w:rPr>
        <w:t>education</w:t>
      </w:r>
      <w:r w:rsidR="00EF6655" w:rsidRPr="00EF6655">
        <w:rPr>
          <w:rFonts w:cs="Times New Roman"/>
          <w:lang w:val="en-GB"/>
        </w:rPr>
        <w:t xml:space="preserve"> programmes is too low in relation to projected needs</w:t>
      </w:r>
      <w:r w:rsidR="002B7137" w:rsidRPr="00EF6655">
        <w:rPr>
          <w:lang w:val="en-GB"/>
        </w:rPr>
        <w:t xml:space="preserve">. At the same time, they experience the availability of health care workers as </w:t>
      </w:r>
      <w:r w:rsidR="00603AE6">
        <w:rPr>
          <w:lang w:val="en-GB"/>
        </w:rPr>
        <w:t xml:space="preserve">being </w:t>
      </w:r>
      <w:r w:rsidR="002B7137" w:rsidRPr="00EF6655">
        <w:rPr>
          <w:lang w:val="en-GB"/>
        </w:rPr>
        <w:t xml:space="preserve">very good, despite the fact that there are already few newly-trained workers </w:t>
      </w:r>
      <w:r w:rsidR="006A653A">
        <w:rPr>
          <w:lang w:val="en-GB"/>
        </w:rPr>
        <w:t>today</w:t>
      </w:r>
      <w:r w:rsidR="002B7137" w:rsidRPr="00EF6655">
        <w:rPr>
          <w:lang w:val="en-GB"/>
        </w:rPr>
        <w:t>. They do not experience t</w:t>
      </w:r>
      <w:r w:rsidR="006A653A">
        <w:rPr>
          <w:lang w:val="en-GB"/>
        </w:rPr>
        <w:t>he current</w:t>
      </w:r>
      <w:r w:rsidR="002B7137" w:rsidRPr="00EF6655">
        <w:rPr>
          <w:lang w:val="en-GB"/>
        </w:rPr>
        <w:t xml:space="preserve"> </w:t>
      </w:r>
      <w:r w:rsidR="006A653A">
        <w:rPr>
          <w:lang w:val="en-GB"/>
        </w:rPr>
        <w:t>proportion</w:t>
      </w:r>
      <w:r w:rsidR="002B7137" w:rsidRPr="00EF6655">
        <w:rPr>
          <w:lang w:val="en-GB"/>
        </w:rPr>
        <w:t xml:space="preserve"> of health care workers </w:t>
      </w:r>
      <w:r w:rsidR="006A653A">
        <w:rPr>
          <w:lang w:val="en-GB"/>
        </w:rPr>
        <w:t>without</w:t>
      </w:r>
      <w:r w:rsidR="002B7137" w:rsidRPr="00EF6655">
        <w:rPr>
          <w:lang w:val="en-GB"/>
        </w:rPr>
        <w:t xml:space="preserve"> relevant training as </w:t>
      </w:r>
      <w:r w:rsidR="006A653A">
        <w:rPr>
          <w:lang w:val="en-GB"/>
        </w:rPr>
        <w:t>problematic</w:t>
      </w:r>
      <w:r w:rsidR="002B7137" w:rsidRPr="00EF6655">
        <w:rPr>
          <w:lang w:val="en-GB"/>
        </w:rPr>
        <w:t>.</w:t>
      </w:r>
    </w:p>
    <w:p w:rsidR="002B7137" w:rsidRPr="00603AE6" w:rsidRDefault="002B7137" w:rsidP="00802F8C">
      <w:pPr>
        <w:rPr>
          <w:rFonts w:cs="Times New Roman"/>
          <w:lang w:val="en-GB"/>
        </w:rPr>
      </w:pPr>
      <w:r w:rsidRPr="00EF6655">
        <w:rPr>
          <w:rFonts w:cs="Times New Roman"/>
          <w:lang w:val="en-GB"/>
        </w:rPr>
        <w:t xml:space="preserve">The municipal need for a qualified labour force will </w:t>
      </w:r>
      <w:r w:rsidR="00EF6655" w:rsidRPr="00EF6655">
        <w:rPr>
          <w:rFonts w:cs="Times New Roman"/>
          <w:lang w:val="en-GB"/>
        </w:rPr>
        <w:t>in all likelihood</w:t>
      </w:r>
      <w:r w:rsidR="00802F8C" w:rsidRPr="00EF6655">
        <w:rPr>
          <w:rFonts w:cs="Times New Roman"/>
          <w:lang w:val="en-GB"/>
        </w:rPr>
        <w:t xml:space="preserve"> </w:t>
      </w:r>
      <w:r w:rsidRPr="00EF6655">
        <w:rPr>
          <w:rFonts w:cs="Times New Roman"/>
          <w:lang w:val="en-GB"/>
        </w:rPr>
        <w:t xml:space="preserve">be both </w:t>
      </w:r>
      <w:r w:rsidR="006A653A">
        <w:rPr>
          <w:rFonts w:cs="Times New Roman"/>
          <w:lang w:val="en-GB"/>
        </w:rPr>
        <w:t>substantial</w:t>
      </w:r>
      <w:r w:rsidRPr="00EF6655">
        <w:rPr>
          <w:rFonts w:cs="Times New Roman"/>
          <w:lang w:val="en-GB"/>
        </w:rPr>
        <w:t xml:space="preserve"> and </w:t>
      </w:r>
      <w:r w:rsidR="00603AE6">
        <w:rPr>
          <w:rFonts w:cs="Times New Roman"/>
          <w:lang w:val="en-GB"/>
        </w:rPr>
        <w:t>increasing</w:t>
      </w:r>
      <w:r w:rsidR="006A653A">
        <w:rPr>
          <w:rFonts w:cs="Times New Roman"/>
          <w:lang w:val="en-GB"/>
        </w:rPr>
        <w:t xml:space="preserve"> for the foreseeable future</w:t>
      </w:r>
      <w:r w:rsidRPr="00EF6655">
        <w:rPr>
          <w:rFonts w:cs="Times New Roman"/>
          <w:lang w:val="en-GB"/>
        </w:rPr>
        <w:t>, particularly in the</w:t>
      </w:r>
      <w:r w:rsidR="00EF6655" w:rsidRPr="00EF6655">
        <w:rPr>
          <w:rFonts w:cs="Times New Roman"/>
          <w:lang w:val="en-GB"/>
        </w:rPr>
        <w:t xml:space="preserve"> care and nursing sector</w:t>
      </w:r>
      <w:r w:rsidR="00802F8C" w:rsidRPr="00EF6655">
        <w:rPr>
          <w:rFonts w:cs="Times New Roman"/>
          <w:lang w:val="en-GB"/>
        </w:rPr>
        <w:t xml:space="preserve">, </w:t>
      </w:r>
      <w:r w:rsidRPr="00EF6655">
        <w:rPr>
          <w:rFonts w:cs="Times New Roman"/>
          <w:lang w:val="en-GB"/>
        </w:rPr>
        <w:t>but also in the kinder</w:t>
      </w:r>
      <w:r w:rsidR="006A653A">
        <w:rPr>
          <w:rFonts w:cs="Times New Roman"/>
          <w:lang w:val="en-GB"/>
        </w:rPr>
        <w:t>garten sector. Factors such as the</w:t>
      </w:r>
      <w:r w:rsidRPr="00EF6655">
        <w:rPr>
          <w:rFonts w:cs="Times New Roman"/>
          <w:lang w:val="en-GB"/>
        </w:rPr>
        <w:t xml:space="preserve"> higher proportion of olde</w:t>
      </w:r>
      <w:r w:rsidR="006A653A">
        <w:rPr>
          <w:rFonts w:cs="Times New Roman"/>
          <w:lang w:val="en-GB"/>
        </w:rPr>
        <w:t>r people in the population and the</w:t>
      </w:r>
      <w:r w:rsidRPr="00EF6655">
        <w:rPr>
          <w:rFonts w:cs="Times New Roman"/>
          <w:lang w:val="en-GB"/>
        </w:rPr>
        <w:t xml:space="preserve"> </w:t>
      </w:r>
      <w:r w:rsidR="006A653A">
        <w:rPr>
          <w:rFonts w:cs="Times New Roman"/>
          <w:lang w:val="en-GB"/>
        </w:rPr>
        <w:t>ongoing</w:t>
      </w:r>
      <w:r w:rsidRPr="00EF6655">
        <w:rPr>
          <w:rFonts w:cs="Times New Roman"/>
          <w:lang w:val="en-GB"/>
        </w:rPr>
        <w:t xml:space="preserve"> undersupply of kindergarten places mean that the need for qualified labour power in these areas will probably continue to grow in the decades</w:t>
      </w:r>
      <w:r w:rsidR="006A653A">
        <w:rPr>
          <w:rFonts w:cs="Times New Roman"/>
          <w:lang w:val="en-GB"/>
        </w:rPr>
        <w:t xml:space="preserve"> to come</w:t>
      </w:r>
      <w:r w:rsidR="00603AE6">
        <w:rPr>
          <w:rFonts w:cs="Times New Roman"/>
          <w:lang w:val="en-GB"/>
        </w:rPr>
        <w:t>. To r</w:t>
      </w:r>
      <w:r w:rsidRPr="00EF6655">
        <w:rPr>
          <w:rFonts w:cs="Times New Roman"/>
          <w:lang w:val="en-GB"/>
        </w:rPr>
        <w:t>educ</w:t>
      </w:r>
      <w:r w:rsidR="00603AE6">
        <w:rPr>
          <w:rFonts w:cs="Times New Roman"/>
          <w:lang w:val="en-GB"/>
        </w:rPr>
        <w:t>e</w:t>
      </w:r>
      <w:r w:rsidRPr="00EF6655">
        <w:rPr>
          <w:rFonts w:cs="Times New Roman"/>
          <w:lang w:val="en-GB"/>
        </w:rPr>
        <w:t xml:space="preserve"> the proportion of unqualified workers </w:t>
      </w:r>
      <w:r w:rsidR="006A653A">
        <w:rPr>
          <w:rFonts w:cs="Times New Roman"/>
          <w:lang w:val="en-GB"/>
        </w:rPr>
        <w:t>presupposes</w:t>
      </w:r>
      <w:r w:rsidRPr="00EF6655">
        <w:rPr>
          <w:rFonts w:cs="Times New Roman"/>
          <w:lang w:val="en-GB"/>
        </w:rPr>
        <w:t xml:space="preserve"> that a sufficient proportion will be trained. So long as it is not possible to increase the capacity of the ordinary nurse and health </w:t>
      </w:r>
      <w:r w:rsidR="007B3306">
        <w:rPr>
          <w:rFonts w:cs="Times New Roman"/>
          <w:lang w:val="en-GB"/>
        </w:rPr>
        <w:t xml:space="preserve">care </w:t>
      </w:r>
      <w:r w:rsidRPr="00EF6655">
        <w:rPr>
          <w:rFonts w:cs="Times New Roman"/>
          <w:lang w:val="en-GB"/>
        </w:rPr>
        <w:t>worker training</w:t>
      </w:r>
      <w:r w:rsidR="006A653A">
        <w:rPr>
          <w:rFonts w:cs="Times New Roman"/>
          <w:lang w:val="en-GB"/>
        </w:rPr>
        <w:t xml:space="preserve"> programme</w:t>
      </w:r>
      <w:r w:rsidRPr="00EF6655">
        <w:rPr>
          <w:rFonts w:cs="Times New Roman"/>
          <w:lang w:val="en-GB"/>
        </w:rPr>
        <w:t xml:space="preserve">s, the training and certification of unskilled adult employees appears </w:t>
      </w:r>
      <w:r w:rsidR="00603AE6">
        <w:rPr>
          <w:rFonts w:cs="Times New Roman"/>
          <w:lang w:val="en-GB"/>
        </w:rPr>
        <w:t>as a clear alternative. In this</w:t>
      </w:r>
      <w:r w:rsidRPr="00EF6655">
        <w:rPr>
          <w:rFonts w:cs="Times New Roman"/>
          <w:lang w:val="en-GB"/>
        </w:rPr>
        <w:t xml:space="preserve"> light, a policy of preventing the intake of </w:t>
      </w:r>
      <w:r w:rsidR="00276369">
        <w:rPr>
          <w:rFonts w:cs="Times New Roman"/>
          <w:lang w:val="en-GB"/>
        </w:rPr>
        <w:t>unskilled</w:t>
      </w:r>
      <w:r w:rsidRPr="00EF6655">
        <w:rPr>
          <w:rFonts w:cs="Times New Roman"/>
          <w:lang w:val="en-GB"/>
        </w:rPr>
        <w:t xml:space="preserve"> individuals appears self-defeating, in that it undermines the basis for recruitment of new skilled workers. If the capacity </w:t>
      </w:r>
      <w:r w:rsidR="006A653A">
        <w:rPr>
          <w:rFonts w:cs="Times New Roman"/>
          <w:lang w:val="en-GB"/>
        </w:rPr>
        <w:t xml:space="preserve">of training programmes </w:t>
      </w:r>
      <w:r w:rsidRPr="00EF6655">
        <w:rPr>
          <w:rFonts w:cs="Times New Roman"/>
          <w:lang w:val="en-GB"/>
        </w:rPr>
        <w:t xml:space="preserve">remains too low, </w:t>
      </w:r>
      <w:r w:rsidR="006A653A">
        <w:rPr>
          <w:rFonts w:cs="Times New Roman"/>
          <w:lang w:val="en-GB"/>
        </w:rPr>
        <w:t>the most likely scenario is one of importing the required labour force.</w:t>
      </w:r>
    </w:p>
    <w:p w:rsidR="00802F8C" w:rsidRPr="00EF6655" w:rsidRDefault="002B7137" w:rsidP="002B7137">
      <w:pPr>
        <w:rPr>
          <w:b/>
          <w:lang w:val="en-GB"/>
        </w:rPr>
      </w:pPr>
      <w:r w:rsidRPr="00EF6655">
        <w:rPr>
          <w:b/>
          <w:lang w:val="en-GB"/>
        </w:rPr>
        <w:t>What do the quantitative analyses show?</w:t>
      </w:r>
    </w:p>
    <w:p w:rsidR="0078211F" w:rsidRPr="00EF6655" w:rsidRDefault="002B7137" w:rsidP="0078211F">
      <w:pPr>
        <w:rPr>
          <w:lang w:val="en-GB"/>
        </w:rPr>
      </w:pPr>
      <w:r w:rsidRPr="00EF6655">
        <w:rPr>
          <w:lang w:val="en-GB"/>
        </w:rPr>
        <w:lastRenderedPageBreak/>
        <w:t xml:space="preserve">Previous research has shown large variations between Norwegian municipalities, cutting across dimensions like size and </w:t>
      </w:r>
      <w:r w:rsidR="00EF6655">
        <w:rPr>
          <w:lang w:val="en-GB"/>
        </w:rPr>
        <w:t>location</w:t>
      </w:r>
      <w:r w:rsidR="00802F8C" w:rsidRPr="00EF6655">
        <w:rPr>
          <w:lang w:val="en-GB"/>
        </w:rPr>
        <w:t xml:space="preserve"> </w:t>
      </w:r>
      <w:r w:rsidR="00802F8C" w:rsidRPr="00EF6655">
        <w:rPr>
          <w:rFonts w:cs="Times New Roman"/>
          <w:lang w:val="en-GB"/>
        </w:rPr>
        <w:t>(</w:t>
      </w:r>
      <w:r w:rsidRPr="00EF6655">
        <w:rPr>
          <w:rFonts w:cs="Times New Roman"/>
          <w:lang w:val="en-GB"/>
        </w:rPr>
        <w:t>see e.g.</w:t>
      </w:r>
      <w:r w:rsidR="00802F8C" w:rsidRPr="00EF6655">
        <w:rPr>
          <w:rFonts w:cs="Times New Roman"/>
          <w:lang w:val="en-GB"/>
        </w:rPr>
        <w:t xml:space="preserve"> </w:t>
      </w:r>
      <w:proofErr w:type="spellStart"/>
      <w:r w:rsidR="00802F8C" w:rsidRPr="00EF6655">
        <w:rPr>
          <w:rFonts w:cs="Times New Roman"/>
          <w:lang w:val="en-GB"/>
        </w:rPr>
        <w:t>Bakkeli</w:t>
      </w:r>
      <w:proofErr w:type="spellEnd"/>
      <w:r w:rsidR="00802F8C" w:rsidRPr="00EF6655">
        <w:rPr>
          <w:rFonts w:cs="Times New Roman"/>
          <w:lang w:val="en-GB"/>
        </w:rPr>
        <w:t xml:space="preserve"> </w:t>
      </w:r>
      <w:r w:rsidRPr="00EF6655">
        <w:rPr>
          <w:rFonts w:cs="Times New Roman"/>
          <w:i/>
          <w:lang w:val="en-GB"/>
        </w:rPr>
        <w:t>et al</w:t>
      </w:r>
      <w:r w:rsidR="00802F8C" w:rsidRPr="00EF6655">
        <w:rPr>
          <w:rFonts w:cs="Times New Roman"/>
          <w:i/>
          <w:lang w:val="en-GB"/>
        </w:rPr>
        <w:t xml:space="preserve">. </w:t>
      </w:r>
      <w:r w:rsidR="00802F8C" w:rsidRPr="00EF6655">
        <w:rPr>
          <w:rFonts w:cs="Times New Roman"/>
          <w:lang w:val="en-GB"/>
        </w:rPr>
        <w:t xml:space="preserve">2013, Aamodt </w:t>
      </w:r>
      <w:r w:rsidRPr="00EF6655">
        <w:rPr>
          <w:rFonts w:cs="Times New Roman"/>
          <w:i/>
          <w:lang w:val="en-GB"/>
        </w:rPr>
        <w:t>et al</w:t>
      </w:r>
      <w:r w:rsidR="00802F8C" w:rsidRPr="00EF6655">
        <w:rPr>
          <w:rFonts w:cs="Times New Roman"/>
          <w:i/>
          <w:lang w:val="en-GB"/>
        </w:rPr>
        <w:t xml:space="preserve">. </w:t>
      </w:r>
      <w:r w:rsidR="00802F8C" w:rsidRPr="00EF6655">
        <w:rPr>
          <w:rFonts w:cs="Times New Roman"/>
          <w:lang w:val="en-GB"/>
        </w:rPr>
        <w:t xml:space="preserve">2012 </w:t>
      </w:r>
      <w:r w:rsidRPr="00EF6655">
        <w:rPr>
          <w:rFonts w:cs="Times New Roman"/>
          <w:lang w:val="en-GB"/>
        </w:rPr>
        <w:t>and</w:t>
      </w:r>
      <w:r w:rsidR="00802F8C" w:rsidRPr="00EF6655">
        <w:rPr>
          <w:rFonts w:cs="Times New Roman"/>
          <w:lang w:val="en-GB"/>
        </w:rPr>
        <w:t xml:space="preserve"> Agenda 2006). </w:t>
      </w:r>
      <w:r w:rsidRPr="00EF6655">
        <w:rPr>
          <w:rFonts w:cs="Times New Roman"/>
          <w:lang w:val="en-GB"/>
        </w:rPr>
        <w:t xml:space="preserve">This indicates that the proportion of </w:t>
      </w:r>
      <w:r w:rsidR="006A653A">
        <w:rPr>
          <w:rFonts w:cs="Times New Roman"/>
          <w:lang w:val="en-GB"/>
        </w:rPr>
        <w:t>unskilled</w:t>
      </w:r>
      <w:r w:rsidRPr="00EF6655">
        <w:rPr>
          <w:rFonts w:cs="Times New Roman"/>
          <w:lang w:val="en-GB"/>
        </w:rPr>
        <w:t xml:space="preserve"> workers in the municipal sector is affected by factors other than size and </w:t>
      </w:r>
      <w:r w:rsidR="00EF6655">
        <w:rPr>
          <w:rFonts w:cs="Times New Roman"/>
          <w:lang w:val="en-GB"/>
        </w:rPr>
        <w:t>location</w:t>
      </w:r>
      <w:r w:rsidR="00802F8C" w:rsidRPr="00EF6655">
        <w:rPr>
          <w:rFonts w:cs="Times New Roman"/>
          <w:lang w:val="en-GB"/>
        </w:rPr>
        <w:t xml:space="preserve">, </w:t>
      </w:r>
      <w:r w:rsidRPr="00EF6655">
        <w:rPr>
          <w:rFonts w:cs="Times New Roman"/>
          <w:lang w:val="en-GB"/>
        </w:rPr>
        <w:t xml:space="preserve">such as the use of part-time labour, the organisation of the </w:t>
      </w:r>
      <w:r w:rsidRPr="00E83A00">
        <w:rPr>
          <w:rFonts w:cs="Times New Roman"/>
          <w:lang w:val="en-GB"/>
        </w:rPr>
        <w:t>services provided</w:t>
      </w:r>
      <w:r w:rsidRPr="00EF6655">
        <w:rPr>
          <w:rFonts w:cs="Times New Roman"/>
          <w:lang w:val="en-GB"/>
        </w:rPr>
        <w:t xml:space="preserve">, demographic conditions, </w:t>
      </w:r>
      <w:proofErr w:type="gramStart"/>
      <w:r w:rsidR="006A653A">
        <w:rPr>
          <w:rFonts w:cs="Times New Roman"/>
          <w:lang w:val="en-GB"/>
        </w:rPr>
        <w:t>the</w:t>
      </w:r>
      <w:proofErr w:type="gramEnd"/>
      <w:r w:rsidR="006A653A">
        <w:rPr>
          <w:rFonts w:cs="Times New Roman"/>
          <w:lang w:val="en-GB"/>
        </w:rPr>
        <w:t xml:space="preserve"> </w:t>
      </w:r>
      <w:r w:rsidRPr="00EF6655">
        <w:rPr>
          <w:rFonts w:cs="Times New Roman"/>
          <w:lang w:val="en-GB"/>
        </w:rPr>
        <w:t>characteris</w:t>
      </w:r>
      <w:r w:rsidR="006A653A">
        <w:rPr>
          <w:rFonts w:cs="Times New Roman"/>
          <w:lang w:val="en-GB"/>
        </w:rPr>
        <w:t>tics of the local labour market</w:t>
      </w:r>
      <w:r w:rsidRPr="00EF6655">
        <w:rPr>
          <w:rFonts w:cs="Times New Roman"/>
          <w:lang w:val="en-GB"/>
        </w:rPr>
        <w:t xml:space="preserve"> </w:t>
      </w:r>
      <w:r w:rsidR="006A653A">
        <w:rPr>
          <w:rFonts w:cs="Times New Roman"/>
          <w:lang w:val="en-GB"/>
        </w:rPr>
        <w:t>and</w:t>
      </w:r>
      <w:r w:rsidRPr="00EF6655">
        <w:rPr>
          <w:rFonts w:cs="Times New Roman"/>
          <w:lang w:val="en-GB"/>
        </w:rPr>
        <w:t xml:space="preserve"> the economic and political situation of </w:t>
      </w:r>
      <w:r w:rsidR="006A653A">
        <w:rPr>
          <w:rFonts w:cs="Times New Roman"/>
          <w:lang w:val="en-GB"/>
        </w:rPr>
        <w:t>different</w:t>
      </w:r>
      <w:r w:rsidRPr="00EF6655">
        <w:rPr>
          <w:rFonts w:cs="Times New Roman"/>
          <w:lang w:val="en-GB"/>
        </w:rPr>
        <w:t xml:space="preserve"> municipalities. In order to get a better understanding of the mechanisms </w:t>
      </w:r>
      <w:r w:rsidR="006A653A">
        <w:rPr>
          <w:rFonts w:cs="Times New Roman"/>
          <w:lang w:val="en-GB"/>
        </w:rPr>
        <w:t>affecting</w:t>
      </w:r>
      <w:r w:rsidRPr="00EF6655">
        <w:rPr>
          <w:rFonts w:cs="Times New Roman"/>
          <w:lang w:val="en-GB"/>
        </w:rPr>
        <w:t xml:space="preserve"> the proportion of </w:t>
      </w:r>
      <w:r w:rsidR="00276369">
        <w:rPr>
          <w:rFonts w:cs="Times New Roman"/>
          <w:lang w:val="en-GB"/>
        </w:rPr>
        <w:t>unskilled</w:t>
      </w:r>
      <w:r w:rsidRPr="00EF6655">
        <w:rPr>
          <w:rFonts w:cs="Times New Roman"/>
          <w:lang w:val="en-GB"/>
        </w:rPr>
        <w:t xml:space="preserve"> employees in the municipal sector, this report explores how the proportion of </w:t>
      </w:r>
      <w:r w:rsidR="006A653A">
        <w:rPr>
          <w:rFonts w:cs="Times New Roman"/>
          <w:lang w:val="en-GB"/>
        </w:rPr>
        <w:t>unskilled</w:t>
      </w:r>
      <w:r w:rsidRPr="00EF6655">
        <w:rPr>
          <w:rFonts w:cs="Times New Roman"/>
          <w:lang w:val="en-GB"/>
        </w:rPr>
        <w:t xml:space="preserve"> </w:t>
      </w:r>
      <w:r w:rsidR="00EF6655">
        <w:rPr>
          <w:lang w:val="en-GB"/>
        </w:rPr>
        <w:t>person-years worked</w:t>
      </w:r>
      <w:r w:rsidR="00802F8C" w:rsidRPr="00EF6655">
        <w:rPr>
          <w:lang w:val="en-GB"/>
        </w:rPr>
        <w:t xml:space="preserve"> </w:t>
      </w:r>
      <w:r w:rsidRPr="00EF6655">
        <w:rPr>
          <w:lang w:val="en-GB"/>
        </w:rPr>
        <w:t xml:space="preserve">in the kindergarten sector and </w:t>
      </w:r>
      <w:r w:rsidR="006A653A">
        <w:rPr>
          <w:lang w:val="en-GB"/>
        </w:rPr>
        <w:t xml:space="preserve">in </w:t>
      </w:r>
      <w:r w:rsidRPr="00EF6655">
        <w:rPr>
          <w:lang w:val="en-GB"/>
        </w:rPr>
        <w:t>the</w:t>
      </w:r>
      <w:r w:rsidR="00EF6655" w:rsidRPr="00EF6655">
        <w:rPr>
          <w:lang w:val="en-GB"/>
        </w:rPr>
        <w:t xml:space="preserve"> </w:t>
      </w:r>
      <w:r w:rsidR="00EF6655" w:rsidRPr="00EF6655">
        <w:rPr>
          <w:rFonts w:cs="Times New Roman"/>
          <w:lang w:val="en-GB"/>
        </w:rPr>
        <w:t>care and nursing sector</w:t>
      </w:r>
      <w:r w:rsidRPr="00EF6655">
        <w:rPr>
          <w:lang w:val="en-GB"/>
        </w:rPr>
        <w:t xml:space="preserve"> respectively varies according to different</w:t>
      </w:r>
      <w:r w:rsidR="00E83A00">
        <w:rPr>
          <w:lang w:val="en-GB"/>
        </w:rPr>
        <w:t xml:space="preserve"> municipal characteristics</w:t>
      </w:r>
      <w:r w:rsidR="00802F8C" w:rsidRPr="00EF6655">
        <w:rPr>
          <w:lang w:val="en-GB"/>
        </w:rPr>
        <w:t xml:space="preserve">. </w:t>
      </w:r>
      <w:r w:rsidR="0078211F" w:rsidRPr="00EF6655">
        <w:rPr>
          <w:lang w:val="en-GB"/>
        </w:rPr>
        <w:t xml:space="preserve">We carry out both analyses of individual </w:t>
      </w:r>
      <w:r w:rsidR="0078211F" w:rsidRPr="00E83A00">
        <w:rPr>
          <w:lang w:val="en-GB"/>
        </w:rPr>
        <w:t>partial</w:t>
      </w:r>
      <w:r w:rsidR="0078211F" w:rsidRPr="00EF6655">
        <w:rPr>
          <w:lang w:val="en-GB"/>
        </w:rPr>
        <w:t xml:space="preserve"> correlations and more advanced analyses of the correlations between multiple variables.</w:t>
      </w:r>
    </w:p>
    <w:p w:rsidR="0078211F" w:rsidRPr="00EF6655" w:rsidRDefault="0078211F" w:rsidP="0078211F">
      <w:pPr>
        <w:rPr>
          <w:rFonts w:cs="Times New Roman"/>
          <w:lang w:val="en-GB"/>
        </w:rPr>
      </w:pPr>
      <w:r w:rsidRPr="00EF6655">
        <w:rPr>
          <w:lang w:val="en-GB"/>
        </w:rPr>
        <w:t xml:space="preserve">The partial correlations in our quantitative analysis are well suited to show individual relationships between different </w:t>
      </w:r>
      <w:r w:rsidR="00E83A00">
        <w:rPr>
          <w:lang w:val="en-GB"/>
        </w:rPr>
        <w:t>municipal characteristics</w:t>
      </w:r>
      <w:r w:rsidR="00E83A00" w:rsidRPr="00EF6655">
        <w:rPr>
          <w:rFonts w:cs="Times New Roman"/>
          <w:lang w:val="en-GB"/>
        </w:rPr>
        <w:t xml:space="preserve"> </w:t>
      </w:r>
      <w:r w:rsidRPr="00EF6655">
        <w:rPr>
          <w:rFonts w:cs="Times New Roman"/>
          <w:lang w:val="en-GB"/>
        </w:rPr>
        <w:t xml:space="preserve">and the proportion of </w:t>
      </w:r>
      <w:r w:rsidR="00276369">
        <w:rPr>
          <w:rFonts w:cs="Times New Roman"/>
          <w:lang w:val="en-GB"/>
        </w:rPr>
        <w:t>unskilled</w:t>
      </w:r>
      <w:r w:rsidR="00276369" w:rsidRPr="00EF6655">
        <w:rPr>
          <w:rFonts w:cs="Times New Roman"/>
          <w:lang w:val="en-GB"/>
        </w:rPr>
        <w:t xml:space="preserve"> </w:t>
      </w:r>
      <w:r w:rsidR="00EF6655">
        <w:rPr>
          <w:lang w:val="en-GB"/>
        </w:rPr>
        <w:t>person-years worked</w:t>
      </w:r>
      <w:r w:rsidR="00EF6655" w:rsidRPr="00EF6655">
        <w:rPr>
          <w:lang w:val="en-GB"/>
        </w:rPr>
        <w:t xml:space="preserve"> </w:t>
      </w:r>
      <w:r w:rsidRPr="00EF6655">
        <w:rPr>
          <w:rFonts w:cs="Times New Roman"/>
          <w:lang w:val="en-GB"/>
        </w:rPr>
        <w:t xml:space="preserve">in the municipal sector. However, they do not take into account the fact that these characteristics may affect each another. Thus the </w:t>
      </w:r>
      <w:r w:rsidRPr="00E83A00">
        <w:rPr>
          <w:rFonts w:cs="Times New Roman"/>
          <w:lang w:val="en-GB"/>
        </w:rPr>
        <w:t>partial</w:t>
      </w:r>
      <w:r w:rsidRPr="00EF6655">
        <w:rPr>
          <w:rFonts w:cs="Times New Roman"/>
          <w:lang w:val="en-GB"/>
        </w:rPr>
        <w:t xml:space="preserve"> correlations between individual</w:t>
      </w:r>
      <w:r w:rsidR="00E83A00">
        <w:rPr>
          <w:rFonts w:cs="Times New Roman"/>
          <w:lang w:val="en-GB"/>
        </w:rPr>
        <w:t xml:space="preserve"> </w:t>
      </w:r>
      <w:r w:rsidR="00E83A00">
        <w:rPr>
          <w:lang w:val="en-GB"/>
        </w:rPr>
        <w:t>municipal variables</w:t>
      </w:r>
      <w:r w:rsidRPr="00EF6655">
        <w:rPr>
          <w:rFonts w:cs="Times New Roman"/>
          <w:lang w:val="en-GB"/>
        </w:rPr>
        <w:t xml:space="preserve"> and the proportion of </w:t>
      </w:r>
      <w:r w:rsidR="00276369">
        <w:rPr>
          <w:rFonts w:cs="Times New Roman"/>
          <w:lang w:val="en-GB"/>
        </w:rPr>
        <w:t>unskilled</w:t>
      </w:r>
      <w:r w:rsidR="00276369" w:rsidRPr="00EF6655">
        <w:rPr>
          <w:rFonts w:cs="Times New Roman"/>
          <w:lang w:val="en-GB"/>
        </w:rPr>
        <w:t xml:space="preserve"> </w:t>
      </w:r>
      <w:r w:rsidRPr="00EF6655">
        <w:rPr>
          <w:rFonts w:cs="Times New Roman"/>
          <w:lang w:val="en-GB"/>
        </w:rPr>
        <w:t>workers presented below may also capture the impact of other</w:t>
      </w:r>
      <w:r w:rsidR="00802F8C" w:rsidRPr="00EF6655">
        <w:rPr>
          <w:rFonts w:cs="Times New Roman"/>
          <w:lang w:val="en-GB"/>
        </w:rPr>
        <w:t xml:space="preserve"> </w:t>
      </w:r>
      <w:r w:rsidR="00E83A00">
        <w:rPr>
          <w:lang w:val="en-GB"/>
        </w:rPr>
        <w:t>municipal variables</w:t>
      </w:r>
      <w:r w:rsidR="00E83A00" w:rsidRPr="00EF6655">
        <w:rPr>
          <w:rFonts w:cs="Times New Roman"/>
          <w:lang w:val="en-GB"/>
        </w:rPr>
        <w:t xml:space="preserve"> </w:t>
      </w:r>
      <w:r w:rsidRPr="00EF6655">
        <w:rPr>
          <w:rFonts w:cs="Times New Roman"/>
          <w:lang w:val="en-GB"/>
        </w:rPr>
        <w:t xml:space="preserve">on the proportion of </w:t>
      </w:r>
      <w:r w:rsidR="006A653A">
        <w:rPr>
          <w:rFonts w:cs="Times New Roman"/>
          <w:lang w:val="en-GB"/>
        </w:rPr>
        <w:t>unskilled</w:t>
      </w:r>
      <w:r w:rsidRPr="00EF6655">
        <w:rPr>
          <w:rFonts w:cs="Times New Roman"/>
          <w:lang w:val="en-GB"/>
        </w:rPr>
        <w:t xml:space="preserve"> workers. This makes it hard to interpret such relations. Hence we have also carried out analyses which include multiple variables simultaneously (regression analyses). Because regression analyses can simultaneously control for the impact of multiple</w:t>
      </w:r>
      <w:r w:rsidR="00802F8C" w:rsidRPr="00EF6655">
        <w:rPr>
          <w:rFonts w:cs="Times New Roman"/>
          <w:lang w:val="en-GB"/>
        </w:rPr>
        <w:t xml:space="preserve"> </w:t>
      </w:r>
      <w:r w:rsidR="00E83A00">
        <w:rPr>
          <w:lang w:val="en-GB"/>
        </w:rPr>
        <w:t>municipal variables</w:t>
      </w:r>
      <w:r w:rsidR="00E83A00" w:rsidRPr="00EF6655">
        <w:rPr>
          <w:rFonts w:cs="Times New Roman"/>
          <w:lang w:val="en-GB"/>
        </w:rPr>
        <w:t xml:space="preserve"> </w:t>
      </w:r>
      <w:r w:rsidRPr="00EF6655">
        <w:rPr>
          <w:rFonts w:cs="Times New Roman"/>
          <w:lang w:val="en-GB"/>
        </w:rPr>
        <w:t xml:space="preserve">on the proportion of </w:t>
      </w:r>
      <w:r w:rsidR="006A653A">
        <w:rPr>
          <w:rFonts w:cs="Times New Roman"/>
          <w:lang w:val="en-GB"/>
        </w:rPr>
        <w:t>unskilled</w:t>
      </w:r>
      <w:r w:rsidRPr="00EF6655">
        <w:rPr>
          <w:rFonts w:cs="Times New Roman"/>
          <w:lang w:val="en-GB"/>
        </w:rPr>
        <w:t xml:space="preserve"> workers in the municipal sector, these analyses take account of the fact that different </w:t>
      </w:r>
      <w:r w:rsidR="00E83A00">
        <w:rPr>
          <w:lang w:val="en-GB"/>
        </w:rPr>
        <w:t>municipal variables</w:t>
      </w:r>
      <w:r w:rsidR="00E83A00" w:rsidRPr="00EF6655">
        <w:rPr>
          <w:rFonts w:cs="Times New Roman"/>
          <w:lang w:val="en-GB"/>
        </w:rPr>
        <w:t xml:space="preserve"> </w:t>
      </w:r>
      <w:r w:rsidRPr="00EF6655">
        <w:rPr>
          <w:rFonts w:cs="Times New Roman"/>
          <w:lang w:val="en-GB"/>
        </w:rPr>
        <w:t xml:space="preserve">may be </w:t>
      </w:r>
      <w:r w:rsidR="00E83A00">
        <w:rPr>
          <w:rFonts w:cs="Times New Roman"/>
          <w:lang w:val="en-GB"/>
        </w:rPr>
        <w:t>mutually</w:t>
      </w:r>
      <w:r w:rsidRPr="00EF6655">
        <w:rPr>
          <w:rFonts w:cs="Times New Roman"/>
          <w:lang w:val="en-GB"/>
        </w:rPr>
        <w:t xml:space="preserve"> correlated. The regression analyses are </w:t>
      </w:r>
      <w:r w:rsidR="006A653A">
        <w:rPr>
          <w:rFonts w:cs="Times New Roman"/>
          <w:lang w:val="en-GB"/>
        </w:rPr>
        <w:t>thus</w:t>
      </w:r>
      <w:r w:rsidRPr="00EF6655">
        <w:rPr>
          <w:rFonts w:cs="Times New Roman"/>
          <w:lang w:val="en-GB"/>
        </w:rPr>
        <w:t xml:space="preserve"> a good method of isolating the significance of individual</w:t>
      </w:r>
      <w:r w:rsidR="00802F8C" w:rsidRPr="00EF6655">
        <w:rPr>
          <w:rFonts w:cs="Times New Roman"/>
          <w:lang w:val="en-GB"/>
        </w:rPr>
        <w:t xml:space="preserve"> </w:t>
      </w:r>
      <w:r w:rsidR="00E83A00">
        <w:rPr>
          <w:lang w:val="en-GB"/>
        </w:rPr>
        <w:t>municipal characteristics</w:t>
      </w:r>
      <w:r w:rsidRPr="00EF6655">
        <w:rPr>
          <w:rFonts w:cs="Times New Roman"/>
          <w:lang w:val="en-GB"/>
        </w:rPr>
        <w:t xml:space="preserve">, and the results </w:t>
      </w:r>
      <w:r w:rsidR="00603AE6">
        <w:rPr>
          <w:rFonts w:cs="Times New Roman"/>
          <w:lang w:val="en-GB"/>
        </w:rPr>
        <w:t>become</w:t>
      </w:r>
      <w:r w:rsidRPr="00EF6655">
        <w:rPr>
          <w:rFonts w:cs="Times New Roman"/>
          <w:lang w:val="en-GB"/>
        </w:rPr>
        <w:t xml:space="preserve"> easier to interpret. The fact that we have </w:t>
      </w:r>
      <w:r w:rsidR="006A653A">
        <w:rPr>
          <w:rFonts w:cs="Times New Roman"/>
          <w:lang w:val="en-GB"/>
        </w:rPr>
        <w:t>data</w:t>
      </w:r>
      <w:r w:rsidRPr="00EF6655">
        <w:rPr>
          <w:rFonts w:cs="Times New Roman"/>
          <w:lang w:val="en-GB"/>
        </w:rPr>
        <w:t xml:space="preserve"> </w:t>
      </w:r>
      <w:r w:rsidR="006A653A">
        <w:rPr>
          <w:rFonts w:cs="Times New Roman"/>
          <w:lang w:val="en-GB"/>
        </w:rPr>
        <w:t>for</w:t>
      </w:r>
      <w:r w:rsidRPr="00EF6655">
        <w:rPr>
          <w:rFonts w:cs="Times New Roman"/>
          <w:lang w:val="en-GB"/>
        </w:rPr>
        <w:t xml:space="preserve"> the municipalities </w:t>
      </w:r>
      <w:r w:rsidR="006A653A">
        <w:rPr>
          <w:rFonts w:cs="Times New Roman"/>
          <w:lang w:val="en-GB"/>
        </w:rPr>
        <w:t>over</w:t>
      </w:r>
      <w:r w:rsidRPr="00EF6655">
        <w:rPr>
          <w:rFonts w:cs="Times New Roman"/>
          <w:lang w:val="en-GB"/>
        </w:rPr>
        <w:t xml:space="preserve"> several years enables various methodological approaches. In order to check the robustness of our results, we therefore carry out analyses both for individual years and </w:t>
      </w:r>
      <w:r w:rsidR="006A653A">
        <w:rPr>
          <w:rFonts w:cs="Times New Roman"/>
          <w:lang w:val="en-GB"/>
        </w:rPr>
        <w:t>across</w:t>
      </w:r>
      <w:r w:rsidRPr="00EF6655">
        <w:rPr>
          <w:rFonts w:cs="Times New Roman"/>
          <w:lang w:val="en-GB"/>
        </w:rPr>
        <w:t xml:space="preserve"> several years.</w:t>
      </w:r>
    </w:p>
    <w:p w:rsidR="0078211F" w:rsidRPr="00EF6655" w:rsidRDefault="0078211F" w:rsidP="00802F8C">
      <w:pPr>
        <w:rPr>
          <w:rFonts w:cs="Times New Roman"/>
          <w:lang w:val="en-GB"/>
        </w:rPr>
      </w:pPr>
      <w:r w:rsidRPr="00EF6655">
        <w:rPr>
          <w:rFonts w:cs="Times New Roman"/>
          <w:lang w:val="en-GB"/>
        </w:rPr>
        <w:t xml:space="preserve">Even if we control for a range of </w:t>
      </w:r>
      <w:r w:rsidR="00603AE6">
        <w:rPr>
          <w:rFonts w:cs="Times New Roman"/>
          <w:lang w:val="en-GB"/>
        </w:rPr>
        <w:t xml:space="preserve">both </w:t>
      </w:r>
      <w:r w:rsidRPr="00EF6655">
        <w:rPr>
          <w:rFonts w:cs="Times New Roman"/>
          <w:lang w:val="en-GB"/>
        </w:rPr>
        <w:t xml:space="preserve">observable and unobservable </w:t>
      </w:r>
      <w:r w:rsidR="00E83A00">
        <w:rPr>
          <w:rFonts w:cs="Times New Roman"/>
          <w:lang w:val="en-GB"/>
        </w:rPr>
        <w:t>municipal-level variables</w:t>
      </w:r>
      <w:r w:rsidR="00802F8C" w:rsidRPr="00EF6655">
        <w:rPr>
          <w:rFonts w:cs="Times New Roman"/>
          <w:lang w:val="en-GB"/>
        </w:rPr>
        <w:t xml:space="preserve">, </w:t>
      </w:r>
      <w:r w:rsidRPr="00EF6655">
        <w:rPr>
          <w:rFonts w:cs="Times New Roman"/>
          <w:lang w:val="en-GB"/>
        </w:rPr>
        <w:t xml:space="preserve">there are nonetheless methodological problems which cannot be handled even by the more advanced analyses. </w:t>
      </w:r>
      <w:r w:rsidR="00A074CE">
        <w:rPr>
          <w:rFonts w:cs="Times New Roman"/>
          <w:lang w:val="en-GB"/>
        </w:rPr>
        <w:t>This means</w:t>
      </w:r>
      <w:r w:rsidRPr="00EF6655">
        <w:rPr>
          <w:rFonts w:cs="Times New Roman"/>
          <w:lang w:val="en-GB"/>
        </w:rPr>
        <w:t xml:space="preserve"> </w:t>
      </w:r>
      <w:r w:rsidR="00A074CE">
        <w:rPr>
          <w:rFonts w:cs="Times New Roman"/>
          <w:lang w:val="en-GB"/>
        </w:rPr>
        <w:t xml:space="preserve">that </w:t>
      </w:r>
      <w:r w:rsidR="00E83A00">
        <w:rPr>
          <w:rFonts w:cs="Times New Roman"/>
          <w:lang w:val="en-GB"/>
        </w:rPr>
        <w:t>the effects</w:t>
      </w:r>
      <w:r w:rsidR="00802F8C" w:rsidRPr="00EF6655">
        <w:rPr>
          <w:rFonts w:cs="Times New Roman"/>
          <w:lang w:val="en-GB"/>
        </w:rPr>
        <w:t xml:space="preserve"> </w:t>
      </w:r>
      <w:r w:rsidRPr="00EF6655">
        <w:rPr>
          <w:rFonts w:cs="Times New Roman"/>
          <w:lang w:val="en-GB"/>
        </w:rPr>
        <w:t xml:space="preserve">in the regression models below cannot be interpreted unambiguously as causal relationships. This </w:t>
      </w:r>
      <w:r w:rsidR="00A074CE">
        <w:rPr>
          <w:rFonts w:cs="Times New Roman"/>
          <w:lang w:val="en-GB"/>
        </w:rPr>
        <w:t>requires</w:t>
      </w:r>
      <w:r w:rsidRPr="00EF6655">
        <w:rPr>
          <w:rFonts w:cs="Times New Roman"/>
          <w:lang w:val="en-GB"/>
        </w:rPr>
        <w:t xml:space="preserve"> </w:t>
      </w:r>
      <w:r w:rsidR="00A074CE">
        <w:rPr>
          <w:rFonts w:cs="Times New Roman"/>
          <w:lang w:val="en-GB"/>
        </w:rPr>
        <w:t>us to</w:t>
      </w:r>
      <w:r w:rsidRPr="00EF6655">
        <w:rPr>
          <w:rFonts w:cs="Times New Roman"/>
          <w:lang w:val="en-GB"/>
        </w:rPr>
        <w:t xml:space="preserve"> proceed somewhat cautiously, and </w:t>
      </w:r>
      <w:r w:rsidR="00A074CE">
        <w:rPr>
          <w:rFonts w:cs="Times New Roman"/>
          <w:lang w:val="en-GB"/>
        </w:rPr>
        <w:t xml:space="preserve">to interpret </w:t>
      </w:r>
      <w:r w:rsidRPr="00EF6655">
        <w:rPr>
          <w:rFonts w:cs="Times New Roman"/>
          <w:lang w:val="en-GB"/>
        </w:rPr>
        <w:t xml:space="preserve">the correlations shown below as systematic relationships within the data rather than </w:t>
      </w:r>
      <w:r w:rsidR="00603AE6">
        <w:rPr>
          <w:rFonts w:cs="Times New Roman"/>
          <w:lang w:val="en-GB"/>
        </w:rPr>
        <w:t xml:space="preserve">as </w:t>
      </w:r>
      <w:r w:rsidRPr="00EF6655">
        <w:rPr>
          <w:rFonts w:cs="Times New Roman"/>
          <w:lang w:val="en-GB"/>
        </w:rPr>
        <w:t>causal relationships.</w:t>
      </w:r>
    </w:p>
    <w:p w:rsidR="00802F8C" w:rsidRPr="00EF6655" w:rsidRDefault="00EF5D66" w:rsidP="00EF5D66">
      <w:pPr>
        <w:rPr>
          <w:rFonts w:cs="Times New Roman"/>
          <w:b/>
          <w:lang w:val="en-GB"/>
        </w:rPr>
      </w:pPr>
      <w:r w:rsidRPr="00EF6655">
        <w:rPr>
          <w:rFonts w:cs="Times New Roman"/>
          <w:b/>
          <w:lang w:val="en-GB"/>
        </w:rPr>
        <w:t xml:space="preserve">It is easier to recruit skilled employees when </w:t>
      </w:r>
      <w:r w:rsidR="00F14BDB">
        <w:rPr>
          <w:rFonts w:cs="Times New Roman"/>
          <w:b/>
          <w:lang w:val="en-GB"/>
        </w:rPr>
        <w:t xml:space="preserve">a high number of hours </w:t>
      </w:r>
      <w:proofErr w:type="gramStart"/>
      <w:r w:rsidR="00F14BDB">
        <w:rPr>
          <w:rFonts w:cs="Times New Roman"/>
          <w:b/>
          <w:lang w:val="en-GB"/>
        </w:rPr>
        <w:t>is offered</w:t>
      </w:r>
      <w:proofErr w:type="gramEnd"/>
    </w:p>
    <w:p w:rsidR="00EF5D66" w:rsidRPr="00603AE6" w:rsidRDefault="00EF5D66" w:rsidP="00802F8C">
      <w:pPr>
        <w:rPr>
          <w:lang w:val="en-GB"/>
        </w:rPr>
      </w:pPr>
      <w:r w:rsidRPr="00EF6655">
        <w:rPr>
          <w:lang w:val="en-GB"/>
        </w:rPr>
        <w:t xml:space="preserve">One of the key findings of our analyses is that there is a clear relationship between the average </w:t>
      </w:r>
      <w:r w:rsidR="00F14BDB">
        <w:rPr>
          <w:lang w:val="en-GB"/>
        </w:rPr>
        <w:t xml:space="preserve">number of </w:t>
      </w:r>
      <w:r w:rsidR="00A074CE">
        <w:rPr>
          <w:lang w:val="en-GB"/>
        </w:rPr>
        <w:t xml:space="preserve">working </w:t>
      </w:r>
      <w:r w:rsidR="00F14BDB">
        <w:rPr>
          <w:lang w:val="en-GB"/>
        </w:rPr>
        <w:t>hours offered</w:t>
      </w:r>
      <w:r w:rsidR="00802F8C" w:rsidRPr="00EF6655">
        <w:rPr>
          <w:lang w:val="en-GB"/>
        </w:rPr>
        <w:t xml:space="preserve"> </w:t>
      </w:r>
      <w:r w:rsidRPr="00EF6655">
        <w:rPr>
          <w:lang w:val="en-GB"/>
        </w:rPr>
        <w:t xml:space="preserve">and the proportion of </w:t>
      </w:r>
      <w:r w:rsidR="00A074CE">
        <w:rPr>
          <w:lang w:val="en-GB"/>
        </w:rPr>
        <w:t>unskilled</w:t>
      </w:r>
      <w:r w:rsidRPr="00EF6655">
        <w:rPr>
          <w:lang w:val="en-GB"/>
        </w:rPr>
        <w:t xml:space="preserve"> employees, both in the kindergarten sector and the </w:t>
      </w:r>
      <w:r w:rsidR="00EF6655" w:rsidRPr="00EF6655">
        <w:rPr>
          <w:rFonts w:cs="Times New Roman"/>
          <w:lang w:val="en-GB"/>
        </w:rPr>
        <w:t>care and nursing sector</w:t>
      </w:r>
      <w:r w:rsidR="00802F8C" w:rsidRPr="00EF6655">
        <w:rPr>
          <w:lang w:val="en-GB"/>
        </w:rPr>
        <w:t xml:space="preserve">. </w:t>
      </w:r>
      <w:r w:rsidRPr="00EF6655">
        <w:rPr>
          <w:lang w:val="en-GB"/>
        </w:rPr>
        <w:t xml:space="preserve">This relationship is clear both in the individual partial correlations and in the more advanced regression analyses where we controlled for a range of </w:t>
      </w:r>
      <w:r w:rsidR="00E83A00">
        <w:rPr>
          <w:lang w:val="en-GB"/>
        </w:rPr>
        <w:t>municipal variables</w:t>
      </w:r>
      <w:r w:rsidR="00802F8C" w:rsidRPr="00EF6655">
        <w:rPr>
          <w:lang w:val="en-GB"/>
        </w:rPr>
        <w:t xml:space="preserve"> </w:t>
      </w:r>
      <w:r w:rsidRPr="00EF6655">
        <w:rPr>
          <w:lang w:val="en-GB"/>
        </w:rPr>
        <w:t>at the same time</w:t>
      </w:r>
      <w:r w:rsidR="00802F8C" w:rsidRPr="00EF6655">
        <w:rPr>
          <w:lang w:val="en-GB"/>
        </w:rPr>
        <w:t xml:space="preserve">. </w:t>
      </w:r>
      <w:r w:rsidRPr="00EF6655">
        <w:rPr>
          <w:lang w:val="en-GB"/>
        </w:rPr>
        <w:t xml:space="preserve">It </w:t>
      </w:r>
      <w:r w:rsidR="00A074CE">
        <w:rPr>
          <w:lang w:val="en-GB"/>
        </w:rPr>
        <w:t>appears</w:t>
      </w:r>
      <w:r w:rsidRPr="00EF6655">
        <w:rPr>
          <w:lang w:val="en-GB"/>
        </w:rPr>
        <w:t xml:space="preserve"> </w:t>
      </w:r>
      <w:r w:rsidR="00A074CE">
        <w:rPr>
          <w:lang w:val="en-GB"/>
        </w:rPr>
        <w:t>that</w:t>
      </w:r>
      <w:r w:rsidRPr="00EF6655">
        <w:rPr>
          <w:lang w:val="en-GB"/>
        </w:rPr>
        <w:t xml:space="preserve"> a</w:t>
      </w:r>
      <w:r w:rsidR="00F14BDB">
        <w:rPr>
          <w:lang w:val="en-GB"/>
        </w:rPr>
        <w:t xml:space="preserve"> higher average number of hours</w:t>
      </w:r>
      <w:r w:rsidR="00603AE6">
        <w:rPr>
          <w:lang w:val="en-GB"/>
        </w:rPr>
        <w:t xml:space="preserve"> worked</w:t>
      </w:r>
      <w:r w:rsidRPr="00EF6655">
        <w:rPr>
          <w:lang w:val="en-GB"/>
        </w:rPr>
        <w:t xml:space="preserve"> is associated with a lower proportion of </w:t>
      </w:r>
      <w:r w:rsidR="00A074CE">
        <w:rPr>
          <w:lang w:val="en-GB"/>
        </w:rPr>
        <w:t>unskilled</w:t>
      </w:r>
      <w:r w:rsidRPr="00EF6655">
        <w:rPr>
          <w:lang w:val="en-GB"/>
        </w:rPr>
        <w:t xml:space="preserve"> workers in the municipal sector. This can be interpreted as </w:t>
      </w:r>
      <w:r w:rsidR="00A074CE">
        <w:rPr>
          <w:lang w:val="en-GB"/>
        </w:rPr>
        <w:t>meaning</w:t>
      </w:r>
      <w:r w:rsidRPr="00EF6655">
        <w:rPr>
          <w:lang w:val="en-GB"/>
        </w:rPr>
        <w:t xml:space="preserve"> that it is easier to recruit and retain labour power with formal qualifications if the</w:t>
      </w:r>
      <w:r w:rsidR="00F14BDB">
        <w:rPr>
          <w:lang w:val="en-GB"/>
        </w:rPr>
        <w:t xml:space="preserve"> positions being offered </w:t>
      </w:r>
      <w:r w:rsidR="00A074CE">
        <w:rPr>
          <w:lang w:val="en-GB"/>
        </w:rPr>
        <w:t>involve</w:t>
      </w:r>
      <w:r w:rsidR="00F14BDB">
        <w:rPr>
          <w:lang w:val="en-GB"/>
        </w:rPr>
        <w:t xml:space="preserve"> a high number of hours</w:t>
      </w:r>
      <w:r w:rsidR="00802F8C" w:rsidRPr="00EF6655">
        <w:rPr>
          <w:lang w:val="en-GB"/>
        </w:rPr>
        <w:t xml:space="preserve">. </w:t>
      </w:r>
    </w:p>
    <w:p w:rsidR="00EF5D66" w:rsidRPr="00EF6655" w:rsidRDefault="00EF5D66" w:rsidP="00802F8C">
      <w:pPr>
        <w:rPr>
          <w:b/>
          <w:lang w:val="en-GB"/>
        </w:rPr>
      </w:pPr>
      <w:r w:rsidRPr="00EF6655">
        <w:rPr>
          <w:b/>
          <w:lang w:val="en-GB"/>
        </w:rPr>
        <w:t xml:space="preserve">More </w:t>
      </w:r>
      <w:r w:rsidR="00A074CE">
        <w:rPr>
          <w:b/>
          <w:lang w:val="en-GB"/>
        </w:rPr>
        <w:t>unskilled</w:t>
      </w:r>
      <w:r w:rsidRPr="00EF6655">
        <w:rPr>
          <w:b/>
          <w:lang w:val="en-GB"/>
        </w:rPr>
        <w:t xml:space="preserve"> workers where</w:t>
      </w:r>
      <w:r w:rsidR="00F14BDB">
        <w:rPr>
          <w:b/>
          <w:lang w:val="en-GB"/>
        </w:rPr>
        <w:t xml:space="preserve"> young</w:t>
      </w:r>
      <w:r w:rsidRPr="00EF6655">
        <w:rPr>
          <w:b/>
          <w:lang w:val="en-GB"/>
        </w:rPr>
        <w:t xml:space="preserve"> </w:t>
      </w:r>
      <w:r w:rsidR="00A074CE">
        <w:rPr>
          <w:b/>
          <w:lang w:val="en-GB"/>
        </w:rPr>
        <w:t xml:space="preserve">cohorts </w:t>
      </w:r>
      <w:r w:rsidRPr="00EF6655">
        <w:rPr>
          <w:b/>
          <w:lang w:val="en-GB"/>
        </w:rPr>
        <w:t>are large</w:t>
      </w:r>
    </w:p>
    <w:p w:rsidR="00EF5D66" w:rsidRPr="00603AE6" w:rsidRDefault="00EF5D66" w:rsidP="00802F8C">
      <w:pPr>
        <w:rPr>
          <w:rFonts w:cs="Times New Roman"/>
          <w:lang w:val="en-GB"/>
        </w:rPr>
      </w:pPr>
      <w:r w:rsidRPr="00EF6655">
        <w:rPr>
          <w:lang w:val="en-GB"/>
        </w:rPr>
        <w:t>Furthermore, we find that municipalities with a relatively high proportion of children between the ages of 1 and 5 hav</w:t>
      </w:r>
      <w:r w:rsidR="00A074CE">
        <w:rPr>
          <w:lang w:val="en-GB"/>
        </w:rPr>
        <w:t>e a higher proportion of unskill</w:t>
      </w:r>
      <w:r w:rsidRPr="00EF6655">
        <w:rPr>
          <w:lang w:val="en-GB"/>
        </w:rPr>
        <w:t xml:space="preserve">ed workers in the kindergarten sector by comparison with municipalities that have a relatively low proportion of children between 1 and 5. This indicates that the need for kindergarten services also affects the proportion of </w:t>
      </w:r>
      <w:r w:rsidR="00A074CE">
        <w:rPr>
          <w:lang w:val="en-GB"/>
        </w:rPr>
        <w:t>unskilled</w:t>
      </w:r>
      <w:r w:rsidRPr="00EF6655">
        <w:rPr>
          <w:lang w:val="en-GB"/>
        </w:rPr>
        <w:t xml:space="preserve"> workers in the service. The report’s findings indicate that municipalities employ a higher proportion of </w:t>
      </w:r>
      <w:r w:rsidR="00A074CE">
        <w:rPr>
          <w:lang w:val="en-GB"/>
        </w:rPr>
        <w:t>unskilled</w:t>
      </w:r>
      <w:r w:rsidRPr="00EF6655">
        <w:rPr>
          <w:lang w:val="en-GB"/>
        </w:rPr>
        <w:t xml:space="preserve"> workers in relation to those with formal training when the need for labour power grows. By contrast, it does not seem that the proportion of older people affects the proportion of </w:t>
      </w:r>
      <w:r w:rsidR="00A074CE">
        <w:rPr>
          <w:lang w:val="en-GB"/>
        </w:rPr>
        <w:t>unskilled</w:t>
      </w:r>
      <w:r w:rsidR="00A074CE" w:rsidRPr="00EF6655">
        <w:rPr>
          <w:lang w:val="en-GB"/>
        </w:rPr>
        <w:t xml:space="preserve"> </w:t>
      </w:r>
      <w:r w:rsidR="00A074CE">
        <w:rPr>
          <w:lang w:val="en-GB"/>
        </w:rPr>
        <w:t xml:space="preserve">workers </w:t>
      </w:r>
      <w:r w:rsidRPr="00EF6655">
        <w:rPr>
          <w:lang w:val="en-GB"/>
        </w:rPr>
        <w:t xml:space="preserve">in </w:t>
      </w:r>
      <w:r w:rsidR="00A074CE">
        <w:rPr>
          <w:lang w:val="en-GB"/>
        </w:rPr>
        <w:t xml:space="preserve">either </w:t>
      </w:r>
      <w:r w:rsidRPr="00EF6655">
        <w:rPr>
          <w:lang w:val="en-GB"/>
        </w:rPr>
        <w:t xml:space="preserve">the kindergarten sector or in the </w:t>
      </w:r>
      <w:r w:rsidR="00EF6655" w:rsidRPr="00EF6655">
        <w:rPr>
          <w:rFonts w:cs="Times New Roman"/>
          <w:lang w:val="en-GB"/>
        </w:rPr>
        <w:t>care and nursing sector</w:t>
      </w:r>
      <w:r w:rsidR="00802F8C" w:rsidRPr="00EF6655">
        <w:rPr>
          <w:rFonts w:cs="Times New Roman"/>
          <w:lang w:val="en-GB"/>
        </w:rPr>
        <w:t xml:space="preserve">. </w:t>
      </w:r>
      <w:r w:rsidRPr="00EF6655">
        <w:rPr>
          <w:rFonts w:cs="Times New Roman"/>
          <w:lang w:val="en-GB"/>
        </w:rPr>
        <w:t xml:space="preserve">This can either be interpreted as meaning that the proportion </w:t>
      </w:r>
      <w:r w:rsidRPr="00EF6655">
        <w:rPr>
          <w:rFonts w:cs="Times New Roman"/>
          <w:lang w:val="en-GB"/>
        </w:rPr>
        <w:lastRenderedPageBreak/>
        <w:t xml:space="preserve">of those over 66 is such a varied group that it is not the relevant age group to include in these analyses, or that </w:t>
      </w:r>
      <w:r w:rsidR="00A074CE">
        <w:rPr>
          <w:rFonts w:cs="Times New Roman"/>
          <w:lang w:val="en-GB"/>
        </w:rPr>
        <w:t xml:space="preserve">the presence of </w:t>
      </w:r>
      <w:r w:rsidRPr="00EF6655">
        <w:rPr>
          <w:rFonts w:cs="Times New Roman"/>
          <w:lang w:val="en-GB"/>
        </w:rPr>
        <w:t xml:space="preserve">a higher proportion of those over 66 does not affect the relationship between </w:t>
      </w:r>
      <w:r w:rsidR="00A074CE">
        <w:rPr>
          <w:lang w:val="en-GB"/>
        </w:rPr>
        <w:t>unskilled</w:t>
      </w:r>
      <w:r w:rsidR="00A074CE" w:rsidRPr="00EF6655">
        <w:rPr>
          <w:lang w:val="en-GB"/>
        </w:rPr>
        <w:t xml:space="preserve"> </w:t>
      </w:r>
      <w:r w:rsidRPr="00EF6655">
        <w:rPr>
          <w:rFonts w:cs="Times New Roman"/>
          <w:lang w:val="en-GB"/>
        </w:rPr>
        <w:t>and formally-qualified labour power.</w:t>
      </w:r>
    </w:p>
    <w:p w:rsidR="00EF5D66" w:rsidRPr="00EF6655" w:rsidRDefault="00EF5D66" w:rsidP="00802F8C">
      <w:pPr>
        <w:rPr>
          <w:rFonts w:cs="Times New Roman"/>
          <w:b/>
          <w:lang w:val="en-GB"/>
        </w:rPr>
      </w:pPr>
      <w:r w:rsidRPr="00EF6655">
        <w:rPr>
          <w:rFonts w:cs="Times New Roman"/>
          <w:b/>
          <w:lang w:val="en-GB"/>
        </w:rPr>
        <w:t xml:space="preserve">More </w:t>
      </w:r>
      <w:r w:rsidR="00A074CE" w:rsidRPr="00A074CE">
        <w:rPr>
          <w:b/>
          <w:lang w:val="en-GB"/>
        </w:rPr>
        <w:t>unskilled</w:t>
      </w:r>
      <w:r w:rsidR="00A074CE" w:rsidRPr="00EF6655">
        <w:rPr>
          <w:lang w:val="en-GB"/>
        </w:rPr>
        <w:t xml:space="preserve"> </w:t>
      </w:r>
      <w:r w:rsidRPr="00EF6655">
        <w:rPr>
          <w:rFonts w:cs="Times New Roman"/>
          <w:b/>
          <w:lang w:val="en-GB"/>
        </w:rPr>
        <w:t>workers where there is a high proportion of immigrants</w:t>
      </w:r>
    </w:p>
    <w:p w:rsidR="00802F8C" w:rsidRPr="00EF6655" w:rsidRDefault="00EF5D66" w:rsidP="00570225">
      <w:pPr>
        <w:rPr>
          <w:rFonts w:cs="Times New Roman"/>
          <w:lang w:val="en-GB"/>
        </w:rPr>
      </w:pPr>
      <w:r w:rsidRPr="00EF6655">
        <w:rPr>
          <w:rFonts w:cs="Times New Roman"/>
          <w:lang w:val="en-GB"/>
        </w:rPr>
        <w:t xml:space="preserve">We also find a clear relationship between the proportion of </w:t>
      </w:r>
      <w:r w:rsidR="00A074CE">
        <w:rPr>
          <w:lang w:val="en-GB"/>
        </w:rPr>
        <w:t>unskilled</w:t>
      </w:r>
      <w:r w:rsidR="00A074CE" w:rsidRPr="00EF6655">
        <w:rPr>
          <w:lang w:val="en-GB"/>
        </w:rPr>
        <w:t xml:space="preserve"> </w:t>
      </w:r>
      <w:r w:rsidRPr="00EF6655">
        <w:rPr>
          <w:rFonts w:cs="Times New Roman"/>
          <w:lang w:val="en-GB"/>
        </w:rPr>
        <w:t xml:space="preserve">workers in the kindergarten and </w:t>
      </w:r>
      <w:r w:rsidR="00EF6655" w:rsidRPr="00EF6655">
        <w:rPr>
          <w:rFonts w:cs="Times New Roman"/>
          <w:lang w:val="en-GB"/>
        </w:rPr>
        <w:t>care and nursing sectors</w:t>
      </w:r>
      <w:r w:rsidR="00802F8C" w:rsidRPr="00EF6655">
        <w:rPr>
          <w:rFonts w:cs="Times New Roman"/>
          <w:lang w:val="en-GB"/>
        </w:rPr>
        <w:t xml:space="preserve"> </w:t>
      </w:r>
      <w:r w:rsidRPr="00EF6655">
        <w:rPr>
          <w:rFonts w:cs="Times New Roman"/>
          <w:lang w:val="en-GB"/>
        </w:rPr>
        <w:t xml:space="preserve">and the proportion of immigrants in a municipality. This can reflect the fact that the </w:t>
      </w:r>
      <w:r w:rsidR="00570225" w:rsidRPr="00EF6655">
        <w:rPr>
          <w:rFonts w:cs="Times New Roman"/>
          <w:lang w:val="en-GB"/>
        </w:rPr>
        <w:t>job descriptions in the kindergarten sector and the</w:t>
      </w:r>
      <w:r w:rsidR="00EF6655" w:rsidRPr="00EF6655">
        <w:rPr>
          <w:rFonts w:cs="Times New Roman"/>
          <w:lang w:val="en-GB"/>
        </w:rPr>
        <w:t xml:space="preserve"> care and nursing sector</w:t>
      </w:r>
      <w:r w:rsidR="00802F8C" w:rsidRPr="00EF6655">
        <w:rPr>
          <w:rFonts w:cs="Times New Roman"/>
          <w:lang w:val="en-GB"/>
        </w:rPr>
        <w:t xml:space="preserve"> </w:t>
      </w:r>
      <w:r w:rsidR="00570225" w:rsidRPr="00EF6655">
        <w:rPr>
          <w:rFonts w:cs="Times New Roman"/>
          <w:lang w:val="en-GB"/>
        </w:rPr>
        <w:t xml:space="preserve">largely revolve around taking care of others (which is a universal phenomenon) and that this attracts immigrants who often lack or </w:t>
      </w:r>
      <w:r w:rsidR="00A074CE">
        <w:rPr>
          <w:rFonts w:cs="Times New Roman"/>
          <w:lang w:val="en-GB"/>
        </w:rPr>
        <w:t xml:space="preserve">only </w:t>
      </w:r>
      <w:r w:rsidR="00570225" w:rsidRPr="00EF6655">
        <w:rPr>
          <w:rFonts w:cs="Times New Roman"/>
          <w:lang w:val="en-GB"/>
        </w:rPr>
        <w:t>have li</w:t>
      </w:r>
      <w:r w:rsidR="00A074CE">
        <w:rPr>
          <w:rFonts w:cs="Times New Roman"/>
          <w:lang w:val="en-GB"/>
        </w:rPr>
        <w:t>mited</w:t>
      </w:r>
      <w:r w:rsidR="00570225" w:rsidRPr="00EF6655">
        <w:rPr>
          <w:rFonts w:cs="Times New Roman"/>
          <w:lang w:val="en-GB"/>
        </w:rPr>
        <w:t xml:space="preserve"> (Norwegian) training.</w:t>
      </w:r>
    </w:p>
    <w:p w:rsidR="00802F8C" w:rsidRPr="00EF6655" w:rsidRDefault="00570225" w:rsidP="00802F8C">
      <w:pPr>
        <w:rPr>
          <w:rFonts w:cs="Times New Roman"/>
          <w:b/>
          <w:lang w:val="en-GB"/>
        </w:rPr>
      </w:pPr>
      <w:r w:rsidRPr="00EF6655">
        <w:rPr>
          <w:rFonts w:cs="Times New Roman"/>
          <w:b/>
          <w:lang w:val="en-GB"/>
        </w:rPr>
        <w:t xml:space="preserve">Fewer </w:t>
      </w:r>
      <w:r w:rsidR="00276369">
        <w:rPr>
          <w:rFonts w:cs="Times New Roman"/>
          <w:b/>
          <w:lang w:val="en-GB"/>
        </w:rPr>
        <w:t>unskilled</w:t>
      </w:r>
      <w:r w:rsidRPr="00EF6655">
        <w:rPr>
          <w:rFonts w:cs="Times New Roman"/>
          <w:b/>
          <w:lang w:val="en-GB"/>
        </w:rPr>
        <w:t xml:space="preserve"> workers where the availability of </w:t>
      </w:r>
      <w:r w:rsidR="00A074CE">
        <w:rPr>
          <w:rFonts w:cs="Times New Roman"/>
          <w:b/>
          <w:lang w:val="en-GB"/>
        </w:rPr>
        <w:t>skilled</w:t>
      </w:r>
      <w:r w:rsidRPr="00EF6655">
        <w:rPr>
          <w:rFonts w:cs="Times New Roman"/>
          <w:b/>
          <w:lang w:val="en-GB"/>
        </w:rPr>
        <w:t xml:space="preserve"> workers is high</w:t>
      </w:r>
    </w:p>
    <w:p w:rsidR="00570225" w:rsidRPr="00EF6655" w:rsidRDefault="00570225" w:rsidP="00802F8C">
      <w:pPr>
        <w:rPr>
          <w:rFonts w:cs="Times New Roman"/>
          <w:lang w:val="en-GB"/>
        </w:rPr>
      </w:pPr>
      <w:r w:rsidRPr="00EF6655">
        <w:rPr>
          <w:rFonts w:cs="Times New Roman"/>
          <w:lang w:val="en-GB"/>
        </w:rPr>
        <w:t>Finally, the analyses show that a high</w:t>
      </w:r>
      <w:r w:rsidR="00603AE6">
        <w:rPr>
          <w:rFonts w:cs="Times New Roman"/>
          <w:lang w:val="en-GB"/>
        </w:rPr>
        <w:t>er</w:t>
      </w:r>
      <w:r w:rsidRPr="00EF6655">
        <w:rPr>
          <w:rFonts w:cs="Times New Roman"/>
          <w:lang w:val="en-GB"/>
        </w:rPr>
        <w:t xml:space="preserve"> proportion of inhabitants with </w:t>
      </w:r>
      <w:r w:rsidR="00603AE6">
        <w:rPr>
          <w:rFonts w:cs="Times New Roman"/>
          <w:lang w:val="en-GB"/>
        </w:rPr>
        <w:t xml:space="preserve">at least secondary </w:t>
      </w:r>
      <w:r w:rsidRPr="00EF6655">
        <w:rPr>
          <w:rFonts w:cs="Times New Roman"/>
          <w:lang w:val="en-GB"/>
        </w:rPr>
        <w:t xml:space="preserve">education is associated with a lower proportion of </w:t>
      </w:r>
      <w:r w:rsidR="00A074CE">
        <w:rPr>
          <w:lang w:val="en-GB"/>
        </w:rPr>
        <w:t>unskilled</w:t>
      </w:r>
      <w:r w:rsidR="00A074CE" w:rsidRPr="00EF6655">
        <w:rPr>
          <w:lang w:val="en-GB"/>
        </w:rPr>
        <w:t xml:space="preserve"> </w:t>
      </w:r>
      <w:r w:rsidRPr="00EF6655">
        <w:rPr>
          <w:rFonts w:cs="Times New Roman"/>
          <w:lang w:val="en-GB"/>
        </w:rPr>
        <w:t>workers, both in the kindergarten and the</w:t>
      </w:r>
      <w:r w:rsidR="00EF6655" w:rsidRPr="00EF6655">
        <w:rPr>
          <w:rFonts w:cs="Times New Roman"/>
          <w:lang w:val="en-GB"/>
        </w:rPr>
        <w:t xml:space="preserve"> care and nursing sectors</w:t>
      </w:r>
      <w:r w:rsidR="00802F8C" w:rsidRPr="00EF6655">
        <w:rPr>
          <w:rFonts w:cs="Times New Roman"/>
          <w:lang w:val="en-GB"/>
        </w:rPr>
        <w:t xml:space="preserve">. </w:t>
      </w:r>
      <w:r w:rsidRPr="00EF6655">
        <w:rPr>
          <w:rFonts w:cs="Times New Roman"/>
          <w:lang w:val="en-GB"/>
        </w:rPr>
        <w:t xml:space="preserve">This can be interpreted as meaning that better access to formally-trained labour power in the municipality </w:t>
      </w:r>
      <w:r w:rsidR="00A074CE">
        <w:rPr>
          <w:rFonts w:cs="Times New Roman"/>
          <w:lang w:val="en-GB"/>
        </w:rPr>
        <w:t>leads to a decline in</w:t>
      </w:r>
      <w:r w:rsidRPr="00EF6655">
        <w:rPr>
          <w:rFonts w:cs="Times New Roman"/>
          <w:lang w:val="en-GB"/>
        </w:rPr>
        <w:t xml:space="preserve"> the proportion of </w:t>
      </w:r>
      <w:r w:rsidR="00A074CE">
        <w:rPr>
          <w:lang w:val="en-GB"/>
        </w:rPr>
        <w:t>unskilled</w:t>
      </w:r>
      <w:r w:rsidR="00A074CE" w:rsidRPr="00EF6655">
        <w:rPr>
          <w:lang w:val="en-GB"/>
        </w:rPr>
        <w:t xml:space="preserve"> </w:t>
      </w:r>
      <w:r w:rsidRPr="00EF6655">
        <w:rPr>
          <w:rFonts w:cs="Times New Roman"/>
          <w:lang w:val="en-GB"/>
        </w:rPr>
        <w:t>workers in the kindergarten sector and in the</w:t>
      </w:r>
      <w:r w:rsidR="00EF6655" w:rsidRPr="00EF6655">
        <w:rPr>
          <w:rFonts w:cs="Times New Roman"/>
          <w:lang w:val="en-GB"/>
        </w:rPr>
        <w:t xml:space="preserve"> care and nursing sector</w:t>
      </w:r>
      <w:r w:rsidR="00802F8C" w:rsidRPr="00EF6655">
        <w:rPr>
          <w:rFonts w:cs="Times New Roman"/>
          <w:lang w:val="en-GB"/>
        </w:rPr>
        <w:t xml:space="preserve">.  </w:t>
      </w:r>
    </w:p>
    <w:p w:rsidR="00570225" w:rsidRPr="00603AE6" w:rsidRDefault="00570225" w:rsidP="00802F8C">
      <w:pPr>
        <w:rPr>
          <w:rFonts w:cs="Times New Roman"/>
          <w:lang w:val="en-GB"/>
        </w:rPr>
      </w:pPr>
      <w:r w:rsidRPr="00EF6655">
        <w:rPr>
          <w:rFonts w:cs="Times New Roman"/>
          <w:lang w:val="en-GB"/>
        </w:rPr>
        <w:t>The quantitative studies which follow give some interesting pointers to systematic correlations in the data, but much of the variation between municipalities cannot be explained by an economic model. The proportion</w:t>
      </w:r>
      <w:r w:rsidR="00603AE6">
        <w:rPr>
          <w:rFonts w:cs="Times New Roman"/>
          <w:lang w:val="en-GB"/>
        </w:rPr>
        <w:t>s</w:t>
      </w:r>
      <w:r w:rsidRPr="00EF6655">
        <w:rPr>
          <w:rFonts w:cs="Times New Roman"/>
          <w:lang w:val="en-GB"/>
        </w:rPr>
        <w:t xml:space="preserve"> of </w:t>
      </w:r>
      <w:r w:rsidR="00A074CE">
        <w:rPr>
          <w:lang w:val="en-GB"/>
        </w:rPr>
        <w:t>unskilled</w:t>
      </w:r>
      <w:r w:rsidR="00A074CE" w:rsidRPr="00EF6655">
        <w:rPr>
          <w:lang w:val="en-GB"/>
        </w:rPr>
        <w:t xml:space="preserve"> </w:t>
      </w:r>
      <w:r w:rsidRPr="00EF6655">
        <w:rPr>
          <w:rFonts w:cs="Times New Roman"/>
          <w:lang w:val="en-GB"/>
        </w:rPr>
        <w:t>workers in the kindergarten sector and the</w:t>
      </w:r>
      <w:r w:rsidR="00EF6655" w:rsidRPr="00EF6655">
        <w:rPr>
          <w:rFonts w:cs="Times New Roman"/>
          <w:lang w:val="en-GB"/>
        </w:rPr>
        <w:t xml:space="preserve"> care and nursing sector</w:t>
      </w:r>
      <w:r w:rsidR="00802F8C" w:rsidRPr="00EF6655">
        <w:rPr>
          <w:rFonts w:cs="Times New Roman"/>
          <w:lang w:val="en-GB"/>
        </w:rPr>
        <w:t xml:space="preserve"> </w:t>
      </w:r>
      <w:r w:rsidR="00603AE6">
        <w:rPr>
          <w:rFonts w:cs="Times New Roman"/>
          <w:lang w:val="en-GB"/>
        </w:rPr>
        <w:t>respectively are</w:t>
      </w:r>
      <w:r w:rsidRPr="00EF6655">
        <w:rPr>
          <w:rFonts w:cs="Times New Roman"/>
          <w:lang w:val="en-GB"/>
        </w:rPr>
        <w:t xml:space="preserve"> affected to a high degree by conditions which we cannot control for in these models. There was therefore a need for case studies that could give a more in-depth analysis of what sorts of mechanisms underlie these relationships.</w:t>
      </w:r>
    </w:p>
    <w:p w:rsidR="00802F8C" w:rsidRPr="00EF6655" w:rsidRDefault="00570225" w:rsidP="00A81B64">
      <w:pPr>
        <w:rPr>
          <w:b/>
          <w:lang w:val="en-GB"/>
        </w:rPr>
      </w:pPr>
      <w:r w:rsidRPr="00EF6655">
        <w:rPr>
          <w:b/>
          <w:lang w:val="en-GB"/>
        </w:rPr>
        <w:t>F</w:t>
      </w:r>
      <w:r w:rsidR="00A81B64" w:rsidRPr="00EF6655">
        <w:rPr>
          <w:b/>
          <w:lang w:val="en-GB"/>
        </w:rPr>
        <w:t>ewer</w:t>
      </w:r>
      <w:r w:rsidR="00F14BDB">
        <w:rPr>
          <w:b/>
          <w:lang w:val="en-GB"/>
        </w:rPr>
        <w:t xml:space="preserve"> positions with low working hours</w:t>
      </w:r>
      <w:r w:rsidR="00802F8C" w:rsidRPr="00EF6655">
        <w:rPr>
          <w:b/>
          <w:lang w:val="en-GB"/>
        </w:rPr>
        <w:t xml:space="preserve"> </w:t>
      </w:r>
      <w:r w:rsidR="00A81B64" w:rsidRPr="00EF6655">
        <w:rPr>
          <w:b/>
          <w:lang w:val="en-GB"/>
        </w:rPr>
        <w:t xml:space="preserve">in a municipality may result in more </w:t>
      </w:r>
      <w:r w:rsidR="00A074CE">
        <w:rPr>
          <w:b/>
          <w:lang w:val="en-GB"/>
        </w:rPr>
        <w:t>skilled</w:t>
      </w:r>
      <w:r w:rsidR="00A81B64" w:rsidRPr="00EF6655">
        <w:rPr>
          <w:b/>
          <w:lang w:val="en-GB"/>
        </w:rPr>
        <w:t xml:space="preserve"> workers</w:t>
      </w:r>
    </w:p>
    <w:p w:rsidR="00A81B64" w:rsidRPr="00EF6655" w:rsidRDefault="00A81B64" w:rsidP="00802F8C">
      <w:pPr>
        <w:rPr>
          <w:lang w:val="en-GB"/>
        </w:rPr>
      </w:pPr>
      <w:r w:rsidRPr="00EF6655">
        <w:rPr>
          <w:lang w:val="en-GB"/>
        </w:rPr>
        <w:t xml:space="preserve">Through the case studies </w:t>
      </w:r>
      <w:r w:rsidR="00603AE6">
        <w:rPr>
          <w:lang w:val="en-GB"/>
        </w:rPr>
        <w:t xml:space="preserve">carried out </w:t>
      </w:r>
      <w:r w:rsidRPr="00EF6655">
        <w:rPr>
          <w:lang w:val="en-GB"/>
        </w:rPr>
        <w:t>of four municipalities, a cl</w:t>
      </w:r>
      <w:r w:rsidR="00502DC1">
        <w:rPr>
          <w:lang w:val="en-GB"/>
        </w:rPr>
        <w:t>ear pattern emerges where small</w:t>
      </w:r>
      <w:r w:rsidRPr="00EF6655">
        <w:rPr>
          <w:lang w:val="en-GB"/>
        </w:rPr>
        <w:t xml:space="preserve"> part-time positions are largely filled by employees without professional training. It is very hard to get formally-trained persons to take up such positions. Instead, they are occupied by students, people with other professions looking for a side job, as well as other people with a looser relationship to the labour market who take such positions either because it is </w:t>
      </w:r>
      <w:r w:rsidR="00502DC1">
        <w:rPr>
          <w:lang w:val="en-GB"/>
        </w:rPr>
        <w:t>convenient, or because they canno</w:t>
      </w:r>
      <w:r w:rsidRPr="00EF6655">
        <w:rPr>
          <w:lang w:val="en-GB"/>
        </w:rPr>
        <w:t xml:space="preserve">t find other work. </w:t>
      </w:r>
      <w:r w:rsidRPr="00F324D6">
        <w:rPr>
          <w:lang w:val="en-GB"/>
        </w:rPr>
        <w:t xml:space="preserve">They are also occupied to some extent by newly-qualified health care workers who are having difficulties finding more full-time work. This overlaps to a considerable extent, but </w:t>
      </w:r>
      <w:r w:rsidR="00502DC1">
        <w:rPr>
          <w:lang w:val="en-GB"/>
        </w:rPr>
        <w:t>by no means</w:t>
      </w:r>
      <w:r w:rsidRPr="00F324D6">
        <w:rPr>
          <w:lang w:val="en-GB"/>
        </w:rPr>
        <w:t xml:space="preserve"> completely, with the category of employees lacking relevant professional training.</w:t>
      </w:r>
      <w:r w:rsidRPr="00EF6655">
        <w:rPr>
          <w:lang w:val="en-GB"/>
        </w:rPr>
        <w:t xml:space="preserve"> Thus we also get a statistical relationship.</w:t>
      </w:r>
    </w:p>
    <w:p w:rsidR="00EE2411" w:rsidRPr="00EF6655" w:rsidRDefault="00502DC1" w:rsidP="00EE2411">
      <w:pPr>
        <w:rPr>
          <w:lang w:val="en-GB"/>
        </w:rPr>
      </w:pPr>
      <w:r>
        <w:rPr>
          <w:lang w:val="en-GB"/>
        </w:rPr>
        <w:t>In general, t</w:t>
      </w:r>
      <w:r w:rsidR="00A81B64" w:rsidRPr="00EF6655">
        <w:rPr>
          <w:lang w:val="en-GB"/>
        </w:rPr>
        <w:t>hose municipalities which have managed to reduce the proportio</w:t>
      </w:r>
      <w:r>
        <w:rPr>
          <w:lang w:val="en-GB"/>
        </w:rPr>
        <w:t>n of small, part-time positions</w:t>
      </w:r>
      <w:r w:rsidR="00A81B64" w:rsidRPr="00EF6655">
        <w:rPr>
          <w:lang w:val="en-GB"/>
        </w:rPr>
        <w:t xml:space="preserve"> have a better coverage by </w:t>
      </w:r>
      <w:r>
        <w:rPr>
          <w:lang w:val="en-GB"/>
        </w:rPr>
        <w:t>skilled</w:t>
      </w:r>
      <w:r w:rsidR="00A81B64" w:rsidRPr="00EF6655">
        <w:rPr>
          <w:lang w:val="en-GB"/>
        </w:rPr>
        <w:t xml:space="preserve"> workers. One question which can be raised is if it would be possible to fill all positions with professionally trained employees if th</w:t>
      </w:r>
      <w:r w:rsidR="00603AE6">
        <w:rPr>
          <w:lang w:val="en-GB"/>
        </w:rPr>
        <w:t>ey were sufficiently full-time.</w:t>
      </w:r>
      <w:r w:rsidR="00A81B64" w:rsidRPr="00EF6655">
        <w:rPr>
          <w:lang w:val="en-GB"/>
        </w:rPr>
        <w:t xml:space="preserve"> </w:t>
      </w:r>
      <w:r>
        <w:rPr>
          <w:lang w:val="en-GB"/>
        </w:rPr>
        <w:t>In principle, it can be imagined that this would be possible i</w:t>
      </w:r>
      <w:r w:rsidR="00A81B64" w:rsidRPr="00EF6655">
        <w:rPr>
          <w:lang w:val="en-GB"/>
        </w:rPr>
        <w:t>n some municipalities. Th</w:t>
      </w:r>
      <w:r>
        <w:rPr>
          <w:lang w:val="en-GB"/>
        </w:rPr>
        <w:t>is assumes that a municipality</w:t>
      </w:r>
      <w:r w:rsidR="00A81B64" w:rsidRPr="00EF6655">
        <w:rPr>
          <w:lang w:val="en-GB"/>
        </w:rPr>
        <w:t xml:space="preserve"> has the resources to extend its core staff to the point where it can fill a normal</w:t>
      </w:r>
      <w:r w:rsidR="00F14BDB">
        <w:rPr>
          <w:lang w:val="en-GB"/>
        </w:rPr>
        <w:t xml:space="preserve"> shift rota</w:t>
      </w:r>
      <w:r w:rsidR="00802F8C" w:rsidRPr="00EF6655">
        <w:rPr>
          <w:lang w:val="en-GB"/>
        </w:rPr>
        <w:t xml:space="preserve"> </w:t>
      </w:r>
      <w:r w:rsidR="00EE2411" w:rsidRPr="00EF6655">
        <w:rPr>
          <w:lang w:val="en-GB"/>
        </w:rPr>
        <w:t xml:space="preserve">with full-time employees alone, and that there is a sufficient supply of </w:t>
      </w:r>
      <w:r>
        <w:rPr>
          <w:lang w:val="en-GB"/>
        </w:rPr>
        <w:t>skilled</w:t>
      </w:r>
      <w:r w:rsidR="00EE2411" w:rsidRPr="00EF6655">
        <w:rPr>
          <w:lang w:val="en-GB"/>
        </w:rPr>
        <w:t xml:space="preserve"> labour se</w:t>
      </w:r>
      <w:r>
        <w:rPr>
          <w:lang w:val="en-GB"/>
        </w:rPr>
        <w:t>e</w:t>
      </w:r>
      <w:r w:rsidR="00EE2411" w:rsidRPr="00EF6655">
        <w:rPr>
          <w:lang w:val="en-GB"/>
        </w:rPr>
        <w:t>king such positions. Those municipalities which manage to reduce the proportion of small, part-time positions will probably gain an advantage in the competition with other municipalities for professionally trained staff, above all those with higher education. However, it</w:t>
      </w:r>
      <w:r w:rsidR="00E83A00">
        <w:rPr>
          <w:lang w:val="en-GB"/>
        </w:rPr>
        <w:t xml:space="preserve"> would hardly be possible to re</w:t>
      </w:r>
      <w:r w:rsidR="00EE2411" w:rsidRPr="00EF6655">
        <w:rPr>
          <w:lang w:val="en-GB"/>
        </w:rPr>
        <w:t>solve the problem for all municipalities in this way, because the total availability both of</w:t>
      </w:r>
      <w:r w:rsidR="00E83A00">
        <w:rPr>
          <w:lang w:val="en-GB"/>
        </w:rPr>
        <w:t xml:space="preserve"> college-educated staff and those with secondary-level VET</w:t>
      </w:r>
      <w:r w:rsidR="00802F8C" w:rsidRPr="00EF6655">
        <w:rPr>
          <w:lang w:val="en-GB"/>
        </w:rPr>
        <w:t xml:space="preserve"> </w:t>
      </w:r>
      <w:r w:rsidR="00EE2411" w:rsidRPr="00EF6655">
        <w:rPr>
          <w:lang w:val="en-GB"/>
        </w:rPr>
        <w:t>is too small to fill all positions. It wou</w:t>
      </w:r>
      <w:r>
        <w:rPr>
          <w:lang w:val="en-GB"/>
        </w:rPr>
        <w:t xml:space="preserve">ld therefore be </w:t>
      </w:r>
      <w:r w:rsidR="00EE2411" w:rsidRPr="00EF6655">
        <w:rPr>
          <w:lang w:val="en-GB"/>
        </w:rPr>
        <w:t xml:space="preserve">more accurate </w:t>
      </w:r>
      <w:r>
        <w:rPr>
          <w:lang w:val="en-GB"/>
        </w:rPr>
        <w:t>to say</w:t>
      </w:r>
      <w:r w:rsidR="00EE2411" w:rsidRPr="00EF6655">
        <w:rPr>
          <w:lang w:val="en-GB"/>
        </w:rPr>
        <w:t xml:space="preserve"> that full-time positions give a municipality an advantage in the competition f</w:t>
      </w:r>
      <w:r>
        <w:rPr>
          <w:lang w:val="en-GB"/>
        </w:rPr>
        <w:t>or professionally trained staff -</w:t>
      </w:r>
      <w:r w:rsidR="00EE2411" w:rsidRPr="00EF6655">
        <w:rPr>
          <w:lang w:val="en-GB"/>
        </w:rPr>
        <w:t xml:space="preserve"> </w:t>
      </w:r>
      <w:r w:rsidR="00603AE6">
        <w:rPr>
          <w:lang w:val="en-GB"/>
        </w:rPr>
        <w:t xml:space="preserve">vis-à-vis </w:t>
      </w:r>
      <w:r w:rsidR="00EE2411" w:rsidRPr="00EF6655">
        <w:rPr>
          <w:lang w:val="en-GB"/>
        </w:rPr>
        <w:t xml:space="preserve">other municipalities, </w:t>
      </w:r>
      <w:r w:rsidR="00603AE6">
        <w:rPr>
          <w:lang w:val="en-GB"/>
        </w:rPr>
        <w:t xml:space="preserve">vis-à-vis </w:t>
      </w:r>
      <w:r w:rsidR="00EE2411" w:rsidRPr="00EF6655">
        <w:rPr>
          <w:lang w:val="en-GB"/>
        </w:rPr>
        <w:t xml:space="preserve">other sectors, and to some extent in relation to </w:t>
      </w:r>
      <w:r>
        <w:rPr>
          <w:lang w:val="en-GB"/>
        </w:rPr>
        <w:t>getting</w:t>
      </w:r>
      <w:r w:rsidR="00EE2411" w:rsidRPr="00EF6655">
        <w:rPr>
          <w:lang w:val="en-GB"/>
        </w:rPr>
        <w:t xml:space="preserve"> its own employees to prioritise taking on more full-time positions.</w:t>
      </w:r>
    </w:p>
    <w:p w:rsidR="00EE2411" w:rsidRPr="00EF6655" w:rsidRDefault="00EE2411" w:rsidP="00802F8C">
      <w:pPr>
        <w:rPr>
          <w:lang w:val="en-GB"/>
        </w:rPr>
      </w:pPr>
      <w:r w:rsidRPr="00EF6655">
        <w:rPr>
          <w:lang w:val="en-GB"/>
        </w:rPr>
        <w:lastRenderedPageBreak/>
        <w:t>However, because overall there is not a sufficient labour force with relevant training to meet the need for staff in kindergartens and</w:t>
      </w:r>
      <w:r w:rsidR="00EF6655" w:rsidRPr="00EF6655">
        <w:rPr>
          <w:lang w:val="en-GB"/>
        </w:rPr>
        <w:t xml:space="preserve"> </w:t>
      </w:r>
      <w:r w:rsidR="00EF6655" w:rsidRPr="00EF6655">
        <w:rPr>
          <w:rFonts w:cs="Times New Roman"/>
          <w:lang w:val="en-GB"/>
        </w:rPr>
        <w:t>care and nursing</w:t>
      </w:r>
      <w:r w:rsidR="00EF6655" w:rsidRPr="00EF6655">
        <w:rPr>
          <w:lang w:val="en-GB"/>
        </w:rPr>
        <w:t xml:space="preserve"> work</w:t>
      </w:r>
      <w:r w:rsidR="00802F8C" w:rsidRPr="00EF6655">
        <w:rPr>
          <w:lang w:val="en-GB"/>
        </w:rPr>
        <w:t xml:space="preserve"> </w:t>
      </w:r>
      <w:r w:rsidRPr="00EF6655">
        <w:rPr>
          <w:lang w:val="en-GB"/>
        </w:rPr>
        <w:t xml:space="preserve">at a national level, there will </w:t>
      </w:r>
      <w:r w:rsidR="00F14BDB">
        <w:rPr>
          <w:lang w:val="en-GB"/>
        </w:rPr>
        <w:t>still be</w:t>
      </w:r>
      <w:r w:rsidRPr="00EF6655">
        <w:rPr>
          <w:lang w:val="en-GB"/>
        </w:rPr>
        <w:t xml:space="preserve"> a need to employ a certain proportion of </w:t>
      </w:r>
      <w:r w:rsidR="00502DC1">
        <w:rPr>
          <w:lang w:val="en-GB"/>
        </w:rPr>
        <w:t>unskilled</w:t>
      </w:r>
      <w:r w:rsidR="00502DC1" w:rsidRPr="00EF6655">
        <w:rPr>
          <w:lang w:val="en-GB"/>
        </w:rPr>
        <w:t xml:space="preserve"> </w:t>
      </w:r>
      <w:r w:rsidRPr="00EF6655">
        <w:rPr>
          <w:lang w:val="en-GB"/>
        </w:rPr>
        <w:t xml:space="preserve">staff. These in turn are channelled towards the small, part-time positions. The market for recruitment to these positions is also shaped by the many people who for various reasons are seeking part-time work. If part-time positions disappear, these </w:t>
      </w:r>
      <w:r w:rsidR="00603AE6">
        <w:rPr>
          <w:lang w:val="en-GB"/>
        </w:rPr>
        <w:t xml:space="preserve">people </w:t>
      </w:r>
      <w:r w:rsidRPr="00EF6655">
        <w:rPr>
          <w:lang w:val="en-GB"/>
        </w:rPr>
        <w:t>would also lose their</w:t>
      </w:r>
      <w:r w:rsidR="00F14BDB">
        <w:rPr>
          <w:lang w:val="en-GB"/>
        </w:rPr>
        <w:t xml:space="preserve"> employment opportunities</w:t>
      </w:r>
      <w:r w:rsidR="00802F8C" w:rsidRPr="00EF6655">
        <w:rPr>
          <w:lang w:val="en-GB"/>
        </w:rPr>
        <w:t xml:space="preserve">, </w:t>
      </w:r>
      <w:r w:rsidRPr="00EF6655">
        <w:rPr>
          <w:lang w:val="en-GB"/>
        </w:rPr>
        <w:t>but without there being sufficient availability of employees seeking full-time work</w:t>
      </w:r>
      <w:r w:rsidR="00E84776">
        <w:rPr>
          <w:lang w:val="en-GB"/>
        </w:rPr>
        <w:t xml:space="preserve"> at present</w:t>
      </w:r>
      <w:r w:rsidRPr="00EF6655">
        <w:rPr>
          <w:lang w:val="en-GB"/>
        </w:rPr>
        <w:t>.</w:t>
      </w:r>
    </w:p>
    <w:p w:rsidR="00EE2411" w:rsidRPr="00EF6655" w:rsidRDefault="00EE2411" w:rsidP="00802F8C">
      <w:pPr>
        <w:rPr>
          <w:b/>
          <w:lang w:val="en-GB"/>
        </w:rPr>
      </w:pPr>
      <w:r w:rsidRPr="00EF6655">
        <w:rPr>
          <w:b/>
          <w:lang w:val="en-GB"/>
        </w:rPr>
        <w:t>Immigration as a resource and a challenge for municipalities</w:t>
      </w:r>
    </w:p>
    <w:p w:rsidR="00185E13" w:rsidRPr="00EF6655" w:rsidRDefault="00185E13" w:rsidP="00185E13">
      <w:pPr>
        <w:rPr>
          <w:lang w:val="en-GB"/>
        </w:rPr>
      </w:pPr>
      <w:r w:rsidRPr="00EF6655">
        <w:rPr>
          <w:lang w:val="en-GB"/>
        </w:rPr>
        <w:t>Employment rates, broken down into immigrants and others, show firstly a quickly growing proportion of immigrants in the</w:t>
      </w:r>
      <w:r w:rsidR="00EF6655" w:rsidRPr="00EF6655">
        <w:rPr>
          <w:lang w:val="en-GB"/>
        </w:rPr>
        <w:t xml:space="preserve"> </w:t>
      </w:r>
      <w:r w:rsidR="00EF6655" w:rsidRPr="00EF6655">
        <w:rPr>
          <w:rFonts w:cs="Times New Roman"/>
          <w:lang w:val="en-GB"/>
        </w:rPr>
        <w:t>care and nursing sector</w:t>
      </w:r>
      <w:r w:rsidR="00802F8C" w:rsidRPr="00EF6655">
        <w:rPr>
          <w:lang w:val="en-GB"/>
        </w:rPr>
        <w:t xml:space="preserve">. </w:t>
      </w:r>
      <w:r w:rsidRPr="00EF6655">
        <w:rPr>
          <w:lang w:val="en-GB"/>
        </w:rPr>
        <w:t xml:space="preserve">We do not have comparable figures for the kindergarten sector. The proportion of immigrants is highest among those lacking a recognised qualification, followed by health care workers. However, it is also significant among </w:t>
      </w:r>
      <w:r w:rsidR="00834D5C">
        <w:rPr>
          <w:lang w:val="en-GB"/>
        </w:rPr>
        <w:t xml:space="preserve">registered </w:t>
      </w:r>
      <w:r w:rsidRPr="00EF6655">
        <w:rPr>
          <w:lang w:val="en-GB"/>
        </w:rPr>
        <w:t xml:space="preserve">nurses. In Oslo and some of the surrounding municipalities in </w:t>
      </w:r>
      <w:proofErr w:type="spellStart"/>
      <w:r w:rsidRPr="00EF6655">
        <w:rPr>
          <w:lang w:val="en-GB"/>
        </w:rPr>
        <w:t>Akershus</w:t>
      </w:r>
      <w:proofErr w:type="spellEnd"/>
      <w:r w:rsidRPr="00EF6655">
        <w:rPr>
          <w:lang w:val="en-GB"/>
        </w:rPr>
        <w:t xml:space="preserve"> </w:t>
      </w:r>
      <w:proofErr w:type="gramStart"/>
      <w:r w:rsidRPr="00EF6655">
        <w:rPr>
          <w:lang w:val="en-GB"/>
        </w:rPr>
        <w:t>county</w:t>
      </w:r>
      <w:proofErr w:type="gramEnd"/>
      <w:r w:rsidRPr="00EF6655">
        <w:rPr>
          <w:lang w:val="en-GB"/>
        </w:rPr>
        <w:t>, the proportion of immigrants in</w:t>
      </w:r>
      <w:r w:rsidR="00EF6655" w:rsidRPr="00EF6655">
        <w:rPr>
          <w:lang w:val="en-GB"/>
        </w:rPr>
        <w:t xml:space="preserve"> </w:t>
      </w:r>
      <w:r w:rsidR="00EF6655" w:rsidRPr="00EF6655">
        <w:rPr>
          <w:rFonts w:cs="Times New Roman"/>
          <w:lang w:val="en-GB"/>
        </w:rPr>
        <w:t>care and nursing work</w:t>
      </w:r>
      <w:r w:rsidR="00802F8C" w:rsidRPr="00EF6655">
        <w:rPr>
          <w:lang w:val="en-GB"/>
        </w:rPr>
        <w:t xml:space="preserve">, </w:t>
      </w:r>
      <w:r w:rsidRPr="00EF6655">
        <w:rPr>
          <w:lang w:val="en-GB"/>
        </w:rPr>
        <w:t>all positions</w:t>
      </w:r>
      <w:r w:rsidR="00BB0597">
        <w:rPr>
          <w:lang w:val="en-GB"/>
        </w:rPr>
        <w:t xml:space="preserve"> combined</w:t>
      </w:r>
      <w:r w:rsidRPr="00EF6655">
        <w:rPr>
          <w:lang w:val="en-GB"/>
        </w:rPr>
        <w:t xml:space="preserve">, is between 40 and 50 per cent. There are several reasons for this. </w:t>
      </w:r>
      <w:r w:rsidR="00BB0597">
        <w:rPr>
          <w:lang w:val="en-GB"/>
        </w:rPr>
        <w:t>Although</w:t>
      </w:r>
      <w:r w:rsidRPr="00EF6655">
        <w:rPr>
          <w:lang w:val="en-GB"/>
        </w:rPr>
        <w:t xml:space="preserve"> the region </w:t>
      </w:r>
      <w:r w:rsidR="00BB0597">
        <w:rPr>
          <w:lang w:val="en-GB"/>
        </w:rPr>
        <w:t xml:space="preserve">does </w:t>
      </w:r>
      <w:r w:rsidRPr="00EF6655">
        <w:rPr>
          <w:lang w:val="en-GB"/>
        </w:rPr>
        <w:t>attract qualified employees from abroad, it is probably even more significant that these municipalities have a high proportion of immigrant residents without professional training. Kindergartens and</w:t>
      </w:r>
      <w:r w:rsidR="00EF6655" w:rsidRPr="00EF6655">
        <w:rPr>
          <w:lang w:val="en-GB"/>
        </w:rPr>
        <w:t xml:space="preserve"> </w:t>
      </w:r>
      <w:r w:rsidR="00EF6655" w:rsidRPr="00EF6655">
        <w:rPr>
          <w:rFonts w:cs="Times New Roman"/>
          <w:lang w:val="en-GB"/>
        </w:rPr>
        <w:t>care and nursing</w:t>
      </w:r>
      <w:r w:rsidRPr="00EF6655">
        <w:rPr>
          <w:lang w:val="en-GB"/>
        </w:rPr>
        <w:t xml:space="preserve"> form an important labour market for these residents, because these are sectors which are not able to attract sufficient trained employees. </w:t>
      </w:r>
      <w:r w:rsidR="00BB0597">
        <w:rPr>
          <w:lang w:val="en-GB"/>
        </w:rPr>
        <w:t>While</w:t>
      </w:r>
      <w:r w:rsidRPr="00EF6655">
        <w:rPr>
          <w:lang w:val="en-GB"/>
        </w:rPr>
        <w:t xml:space="preserve"> municipalities with such labour markets initially recruit many people without training, there are major differences in how they handle this. In one of our case study municipalities, </w:t>
      </w:r>
      <w:r w:rsidR="001D1286" w:rsidRPr="00EF6655">
        <w:rPr>
          <w:lang w:val="en-GB"/>
        </w:rPr>
        <w:t>substantial investment</w:t>
      </w:r>
      <w:r w:rsidR="00BB0597">
        <w:rPr>
          <w:lang w:val="en-GB"/>
        </w:rPr>
        <w:t>s</w:t>
      </w:r>
      <w:r w:rsidR="001D1286" w:rsidRPr="00EF6655">
        <w:rPr>
          <w:lang w:val="en-GB"/>
        </w:rPr>
        <w:t xml:space="preserve"> had been made in the training and qualification of initially </w:t>
      </w:r>
      <w:r w:rsidR="00276369">
        <w:rPr>
          <w:lang w:val="en-GB"/>
        </w:rPr>
        <w:t>untrained</w:t>
      </w:r>
      <w:r w:rsidR="001D1286" w:rsidRPr="00EF6655">
        <w:rPr>
          <w:lang w:val="en-GB"/>
        </w:rPr>
        <w:t xml:space="preserve"> immigrants. This appeared in the statistics in the fact that in later years they had considerably reduced the proportion of those without training and increased the proportion </w:t>
      </w:r>
      <w:r w:rsidR="00834D5C">
        <w:rPr>
          <w:lang w:val="en-GB"/>
        </w:rPr>
        <w:t>skilled</w:t>
      </w:r>
      <w:r w:rsidR="001D1286" w:rsidRPr="00EF6655">
        <w:rPr>
          <w:lang w:val="en-GB"/>
        </w:rPr>
        <w:t xml:space="preserve"> health </w:t>
      </w:r>
      <w:r w:rsidR="00834D5C">
        <w:rPr>
          <w:lang w:val="en-GB"/>
        </w:rPr>
        <w:t xml:space="preserve">care </w:t>
      </w:r>
      <w:r w:rsidR="001D1286" w:rsidRPr="00EF6655">
        <w:rPr>
          <w:lang w:val="en-GB"/>
        </w:rPr>
        <w:t>worker</w:t>
      </w:r>
      <w:r w:rsidR="00834D5C">
        <w:rPr>
          <w:lang w:val="en-GB"/>
        </w:rPr>
        <w:t>s</w:t>
      </w:r>
      <w:r w:rsidR="001D1286" w:rsidRPr="00EF6655">
        <w:rPr>
          <w:lang w:val="en-GB"/>
        </w:rPr>
        <w:t>.</w:t>
      </w:r>
    </w:p>
    <w:p w:rsidR="00444613" w:rsidRPr="00EF6655" w:rsidRDefault="001D1286" w:rsidP="001C75EA">
      <w:pPr>
        <w:rPr>
          <w:lang w:val="en-GB"/>
        </w:rPr>
      </w:pPr>
      <w:r w:rsidRPr="00EF6655">
        <w:rPr>
          <w:lang w:val="en-GB"/>
        </w:rPr>
        <w:t>The quantitative analyses also showed that municipalities which had a lo</w:t>
      </w:r>
      <w:r w:rsidR="001C75EA">
        <w:rPr>
          <w:lang w:val="en-GB"/>
        </w:rPr>
        <w:t>w educational level among women</w:t>
      </w:r>
      <w:r w:rsidRPr="00EF6655">
        <w:rPr>
          <w:lang w:val="en-GB"/>
        </w:rPr>
        <w:t xml:space="preserve"> also had a higher proportion </w:t>
      </w:r>
      <w:r w:rsidR="00BB0597">
        <w:rPr>
          <w:lang w:val="en-GB"/>
        </w:rPr>
        <w:t xml:space="preserve">of staff </w:t>
      </w:r>
      <w:r w:rsidRPr="00EF6655">
        <w:rPr>
          <w:lang w:val="en-GB"/>
        </w:rPr>
        <w:t>without training in the kindergarten and</w:t>
      </w:r>
      <w:r w:rsidR="00EF6655" w:rsidRPr="00EF6655">
        <w:rPr>
          <w:lang w:val="en-GB"/>
        </w:rPr>
        <w:t xml:space="preserve"> </w:t>
      </w:r>
      <w:r w:rsidR="00EF6655" w:rsidRPr="00EF6655">
        <w:rPr>
          <w:rFonts w:cs="Times New Roman"/>
          <w:lang w:val="en-GB"/>
        </w:rPr>
        <w:t>care and nursing sectors</w:t>
      </w:r>
      <w:r w:rsidR="00802F8C" w:rsidRPr="00EF6655">
        <w:rPr>
          <w:lang w:val="en-GB"/>
        </w:rPr>
        <w:t xml:space="preserve">. </w:t>
      </w:r>
      <w:r w:rsidRPr="00EF6655">
        <w:rPr>
          <w:lang w:val="en-GB"/>
        </w:rPr>
        <w:t>This is also as would be expected. However, there are variations. In one of the municipalities we visited, the educational level in the general population was low, but the municipality had nonetheless succeeded in staffing kindergartens and the</w:t>
      </w:r>
      <w:r w:rsidR="00EF6655" w:rsidRPr="00EF6655">
        <w:rPr>
          <w:lang w:val="en-GB"/>
        </w:rPr>
        <w:t xml:space="preserve"> </w:t>
      </w:r>
      <w:r w:rsidR="00EF6655" w:rsidRPr="00EF6655">
        <w:rPr>
          <w:rFonts w:cs="Times New Roman"/>
          <w:lang w:val="en-GB"/>
        </w:rPr>
        <w:t>care and nursing sector</w:t>
      </w:r>
      <w:r w:rsidRPr="00EF6655">
        <w:rPr>
          <w:lang w:val="en-GB"/>
        </w:rPr>
        <w:t xml:space="preserve"> with trained staff to a higher proportion than other municipalities. This appeared to be co</w:t>
      </w:r>
      <w:r w:rsidR="00BB0597">
        <w:rPr>
          <w:lang w:val="en-GB"/>
        </w:rPr>
        <w:t xml:space="preserve">nnected to an active policy for the </w:t>
      </w:r>
      <w:r w:rsidRPr="00EF6655">
        <w:rPr>
          <w:lang w:val="en-GB"/>
        </w:rPr>
        <w:t xml:space="preserve">adult education of employees, both those without </w:t>
      </w:r>
      <w:r w:rsidR="00444613" w:rsidRPr="00EF6655">
        <w:rPr>
          <w:lang w:val="en-GB"/>
        </w:rPr>
        <w:t>professional training and those with a generally low level of education and training.</w:t>
      </w:r>
      <w:bookmarkStart w:id="0" w:name="_Toc433029700"/>
    </w:p>
    <w:p w:rsidR="00444613" w:rsidRPr="00EF6655" w:rsidRDefault="00444613" w:rsidP="00444613">
      <w:pPr>
        <w:pStyle w:val="Overskrift2"/>
        <w:rPr>
          <w:lang w:val="en-GB"/>
        </w:rPr>
      </w:pPr>
      <w:r w:rsidRPr="00EF6655">
        <w:rPr>
          <w:lang w:val="en-GB"/>
        </w:rPr>
        <w:t>Implications of the findings</w:t>
      </w:r>
    </w:p>
    <w:bookmarkEnd w:id="0"/>
    <w:p w:rsidR="00444613" w:rsidRPr="00EF6655" w:rsidRDefault="00444613" w:rsidP="00444613">
      <w:pPr>
        <w:rPr>
          <w:lang w:val="en-GB"/>
        </w:rPr>
      </w:pPr>
      <w:r w:rsidRPr="00EF6655">
        <w:rPr>
          <w:lang w:val="en-GB"/>
        </w:rPr>
        <w:t xml:space="preserve">The municipalities’ strategies and practices are naturally enough based on the situation of individual municipalities. </w:t>
      </w:r>
      <w:proofErr w:type="gramStart"/>
      <w:r w:rsidRPr="00EF6655">
        <w:rPr>
          <w:lang w:val="en-GB"/>
        </w:rPr>
        <w:t xml:space="preserve">They have </w:t>
      </w:r>
      <w:r w:rsidR="00BB0597">
        <w:rPr>
          <w:lang w:val="en-GB"/>
        </w:rPr>
        <w:t>increased</w:t>
      </w:r>
      <w:r w:rsidRPr="00EF6655">
        <w:rPr>
          <w:lang w:val="en-GB"/>
        </w:rPr>
        <w:t xml:space="preserve"> the proportion of </w:t>
      </w:r>
      <w:r w:rsidR="00834D5C">
        <w:rPr>
          <w:lang w:val="en-GB"/>
        </w:rPr>
        <w:t xml:space="preserve">registered </w:t>
      </w:r>
      <w:r w:rsidRPr="00EF6655">
        <w:rPr>
          <w:lang w:val="en-GB"/>
        </w:rPr>
        <w:t xml:space="preserve">nurses and remain most concerned with recruiting this group, even though some have </w:t>
      </w:r>
      <w:r w:rsidR="00F14BDB">
        <w:rPr>
          <w:lang w:val="en-GB"/>
        </w:rPr>
        <w:t xml:space="preserve">just </w:t>
      </w:r>
      <w:r w:rsidRPr="00EF6655">
        <w:rPr>
          <w:lang w:val="en-GB"/>
        </w:rPr>
        <w:t>begun to discuss the division of labour between nurses and health care workers.</w:t>
      </w:r>
      <w:proofErr w:type="gramEnd"/>
      <w:r w:rsidR="00802F8C" w:rsidRPr="00EF6655">
        <w:rPr>
          <w:lang w:val="en-GB"/>
        </w:rPr>
        <w:t xml:space="preserve"> </w:t>
      </w:r>
      <w:r w:rsidRPr="00EF6655">
        <w:rPr>
          <w:lang w:val="en-GB"/>
        </w:rPr>
        <w:t xml:space="preserve">The basis for this last development is that the municipalities themselves experience their access to health care workers as </w:t>
      </w:r>
      <w:r w:rsidR="001C75EA">
        <w:rPr>
          <w:lang w:val="en-GB"/>
        </w:rPr>
        <w:t xml:space="preserve">being </w:t>
      </w:r>
      <w:r w:rsidRPr="00EF6655">
        <w:rPr>
          <w:lang w:val="en-GB"/>
        </w:rPr>
        <w:t>very good. While they are not concerned that the proportion without recognised training is currently too high, the municipalities wish to reduce or prevent new appointments of those without professional training, at least for permanent positions.</w:t>
      </w:r>
    </w:p>
    <w:p w:rsidR="00802F8C" w:rsidRPr="00EF6655" w:rsidRDefault="00444613" w:rsidP="00444613">
      <w:pPr>
        <w:rPr>
          <w:lang w:val="en-GB"/>
        </w:rPr>
      </w:pPr>
      <w:r w:rsidRPr="00EF6655">
        <w:rPr>
          <w:lang w:val="en-GB"/>
        </w:rPr>
        <w:t xml:space="preserve">The individual municipality does not consider access to labour power </w:t>
      </w:r>
      <w:r w:rsidR="00BB0597">
        <w:rPr>
          <w:lang w:val="en-GB"/>
        </w:rPr>
        <w:t>on a national level</w:t>
      </w:r>
      <w:r w:rsidRPr="00EF6655">
        <w:rPr>
          <w:lang w:val="en-GB"/>
        </w:rPr>
        <w:t xml:space="preserve">, but is concerned </w:t>
      </w:r>
      <w:r w:rsidR="00BB0597">
        <w:rPr>
          <w:lang w:val="en-GB"/>
        </w:rPr>
        <w:t>with its own competitiveness</w:t>
      </w:r>
      <w:r w:rsidRPr="00EF6655">
        <w:rPr>
          <w:lang w:val="en-GB"/>
        </w:rPr>
        <w:t xml:space="preserve"> in order to secure a sufficient supply of </w:t>
      </w:r>
      <w:r w:rsidR="00834D5C">
        <w:rPr>
          <w:lang w:val="en-GB"/>
        </w:rPr>
        <w:t xml:space="preserve">registered </w:t>
      </w:r>
      <w:r w:rsidRPr="00EF6655">
        <w:rPr>
          <w:lang w:val="en-GB"/>
        </w:rPr>
        <w:t xml:space="preserve">nurses for their services. If we look at the overall picture, it shows competition for a scarce resource which is in all likelihood set to become even scarcer. Statistics Norway’s projections for this sector, based on present-day training capacity, predict a shortage of 28,000 </w:t>
      </w:r>
      <w:r w:rsidR="00834D5C">
        <w:rPr>
          <w:lang w:val="en-GB"/>
        </w:rPr>
        <w:t xml:space="preserve">registered </w:t>
      </w:r>
      <w:r w:rsidRPr="00EF6655">
        <w:rPr>
          <w:lang w:val="en-GB"/>
        </w:rPr>
        <w:t>nurses in 2035, given the current division of labour and the proportion of nurses</w:t>
      </w:r>
      <w:r w:rsidR="00BB0597">
        <w:rPr>
          <w:lang w:val="en-GB"/>
        </w:rPr>
        <w:t xml:space="preserve"> in the sector</w:t>
      </w:r>
      <w:r w:rsidRPr="00EF6655">
        <w:rPr>
          <w:lang w:val="en-GB"/>
        </w:rPr>
        <w:t xml:space="preserve">. If this projection is to </w:t>
      </w:r>
      <w:proofErr w:type="gramStart"/>
      <w:r w:rsidRPr="00EF6655">
        <w:rPr>
          <w:lang w:val="en-GB"/>
        </w:rPr>
        <w:t>be relied on,</w:t>
      </w:r>
      <w:proofErr w:type="gramEnd"/>
      <w:r w:rsidRPr="00EF6655">
        <w:rPr>
          <w:lang w:val="en-GB"/>
        </w:rPr>
        <w:t xml:space="preserve"> it will be difficult to continue increasing the proportion of </w:t>
      </w:r>
      <w:r w:rsidR="00B23764">
        <w:rPr>
          <w:lang w:val="en-GB"/>
        </w:rPr>
        <w:t xml:space="preserve">registered </w:t>
      </w:r>
      <w:r w:rsidRPr="00EF6655">
        <w:rPr>
          <w:lang w:val="en-GB"/>
        </w:rPr>
        <w:t xml:space="preserve">nurses in the municipalities </w:t>
      </w:r>
      <w:r w:rsidR="00BB0597">
        <w:rPr>
          <w:lang w:val="en-GB"/>
        </w:rPr>
        <w:t>in general</w:t>
      </w:r>
      <w:r w:rsidRPr="00EF6655">
        <w:rPr>
          <w:lang w:val="en-GB"/>
        </w:rPr>
        <w:t xml:space="preserve">. On the contrary, </w:t>
      </w:r>
      <w:r w:rsidR="00BB0597">
        <w:rPr>
          <w:lang w:val="en-GB"/>
        </w:rPr>
        <w:t>everything</w:t>
      </w:r>
      <w:r w:rsidRPr="00EF6655">
        <w:rPr>
          <w:lang w:val="en-GB"/>
        </w:rPr>
        <w:t xml:space="preserve"> suggests that it will decline. If we look at the total national requirement, </w:t>
      </w:r>
      <w:r w:rsidR="00BB0597">
        <w:rPr>
          <w:lang w:val="en-GB"/>
        </w:rPr>
        <w:t>leaving aside</w:t>
      </w:r>
      <w:r w:rsidRPr="00EF6655">
        <w:rPr>
          <w:lang w:val="en-GB"/>
        </w:rPr>
        <w:t xml:space="preserve"> reallocations between the municipalities and the different </w:t>
      </w:r>
      <w:r w:rsidR="00B23764">
        <w:rPr>
          <w:lang w:val="en-GB"/>
        </w:rPr>
        <w:t xml:space="preserve">parts of the </w:t>
      </w:r>
      <w:r w:rsidR="00BB0597">
        <w:rPr>
          <w:lang w:val="en-GB"/>
        </w:rPr>
        <w:t xml:space="preserve">health </w:t>
      </w:r>
      <w:r w:rsidR="00B23764">
        <w:rPr>
          <w:lang w:val="en-GB"/>
        </w:rPr>
        <w:t>care sector</w:t>
      </w:r>
      <w:r w:rsidRPr="00EF6655">
        <w:rPr>
          <w:lang w:val="en-GB"/>
        </w:rPr>
        <w:t xml:space="preserve">, an increased proportion of </w:t>
      </w:r>
      <w:r w:rsidR="00B23764">
        <w:rPr>
          <w:lang w:val="en-GB"/>
        </w:rPr>
        <w:t xml:space="preserve">registered </w:t>
      </w:r>
      <w:r w:rsidRPr="00EF6655">
        <w:rPr>
          <w:lang w:val="en-GB"/>
        </w:rPr>
        <w:t xml:space="preserve">nurses would have to mean either an </w:t>
      </w:r>
      <w:r w:rsidRPr="00EF6655">
        <w:rPr>
          <w:lang w:val="en-GB"/>
        </w:rPr>
        <w:lastRenderedPageBreak/>
        <w:t>increased capacity</w:t>
      </w:r>
      <w:r w:rsidR="00BB0597">
        <w:rPr>
          <w:lang w:val="en-GB"/>
        </w:rPr>
        <w:t xml:space="preserve"> in the training programmes</w:t>
      </w:r>
      <w:r w:rsidRPr="00EF6655">
        <w:rPr>
          <w:lang w:val="en-GB"/>
        </w:rPr>
        <w:t xml:space="preserve">, a continued growth in the average time worked, or </w:t>
      </w:r>
      <w:r w:rsidR="00BB0597">
        <w:rPr>
          <w:lang w:val="en-GB"/>
        </w:rPr>
        <w:t>the</w:t>
      </w:r>
      <w:r w:rsidRPr="00EF6655">
        <w:rPr>
          <w:lang w:val="en-GB"/>
        </w:rPr>
        <w:t xml:space="preserve"> increased importation of foreign nurses. Today, it seems that import</w:t>
      </w:r>
      <w:r w:rsidR="00BB0597">
        <w:rPr>
          <w:lang w:val="en-GB"/>
        </w:rPr>
        <w:t>ing labour power</w:t>
      </w:r>
      <w:r w:rsidRPr="00EF6655">
        <w:rPr>
          <w:lang w:val="en-GB"/>
        </w:rPr>
        <w:t xml:space="preserve"> is the most likely result. </w:t>
      </w:r>
    </w:p>
    <w:p w:rsidR="00E34329" w:rsidRPr="00EF6655" w:rsidRDefault="00444613" w:rsidP="00E34329">
      <w:pPr>
        <w:rPr>
          <w:lang w:val="en-GB"/>
        </w:rPr>
      </w:pPr>
      <w:r w:rsidRPr="00EF6655">
        <w:rPr>
          <w:lang w:val="en-GB"/>
        </w:rPr>
        <w:t xml:space="preserve">In this situation, </w:t>
      </w:r>
      <w:r w:rsidR="00E34329" w:rsidRPr="00EF6655">
        <w:rPr>
          <w:lang w:val="en-GB"/>
        </w:rPr>
        <w:t>some municipalities have started discussing the division of labour between</w:t>
      </w:r>
      <w:r w:rsidR="00BB0597">
        <w:rPr>
          <w:lang w:val="en-GB"/>
        </w:rPr>
        <w:t xml:space="preserve"> </w:t>
      </w:r>
      <w:r w:rsidR="00B23764">
        <w:rPr>
          <w:lang w:val="en-GB"/>
        </w:rPr>
        <w:t xml:space="preserve">registered </w:t>
      </w:r>
      <w:r w:rsidR="00BB0597">
        <w:rPr>
          <w:lang w:val="en-GB"/>
        </w:rPr>
        <w:t>nurses and healt</w:t>
      </w:r>
      <w:r w:rsidR="00E34329" w:rsidRPr="00EF6655">
        <w:rPr>
          <w:lang w:val="en-GB"/>
        </w:rPr>
        <w:t>h care workers, with a view to the latter group taking over some of the tasks currently carried out by nurses. However, the projections also indicate a large shortfall</w:t>
      </w:r>
      <w:r w:rsidR="00802F8C" w:rsidRPr="00EF6655">
        <w:rPr>
          <w:lang w:val="en-GB"/>
        </w:rPr>
        <w:t xml:space="preserve"> </w:t>
      </w:r>
      <w:r w:rsidR="00E34329" w:rsidRPr="00EF6655">
        <w:rPr>
          <w:lang w:val="en-GB"/>
        </w:rPr>
        <w:t xml:space="preserve">of health care workers in coming years. Even with a higher training rate than </w:t>
      </w:r>
      <w:proofErr w:type="gramStart"/>
      <w:r w:rsidR="00E34329" w:rsidRPr="00EF6655">
        <w:rPr>
          <w:lang w:val="en-GB"/>
        </w:rPr>
        <w:t>today’s</w:t>
      </w:r>
      <w:proofErr w:type="gramEnd"/>
      <w:r w:rsidR="00E34329" w:rsidRPr="00EF6655">
        <w:rPr>
          <w:lang w:val="en-GB"/>
        </w:rPr>
        <w:t xml:space="preserve">, Statistics Norway’s figures would give us a shortfall of 57,000 health care workers in 2035. Statistics Norway itself has concluded that the possibility of replacing health care workers with </w:t>
      </w:r>
      <w:r w:rsidR="00B23764">
        <w:rPr>
          <w:lang w:val="en-GB"/>
        </w:rPr>
        <w:t xml:space="preserve">registered </w:t>
      </w:r>
      <w:r w:rsidR="00E34329" w:rsidRPr="00EF6655">
        <w:rPr>
          <w:lang w:val="en-GB"/>
        </w:rPr>
        <w:t xml:space="preserve">nurses will not be possible to any significant degree, as there will also be too few </w:t>
      </w:r>
      <w:r w:rsidR="00B23764">
        <w:rPr>
          <w:lang w:val="en-GB"/>
        </w:rPr>
        <w:t xml:space="preserve">registered </w:t>
      </w:r>
      <w:r w:rsidR="00E34329" w:rsidRPr="00EF6655">
        <w:rPr>
          <w:lang w:val="en-GB"/>
        </w:rPr>
        <w:t>nurses. In order to avoid an increasing shortfall of health care workers, either the training capacity must be significantly increased, or carers who are qualified to be</w:t>
      </w:r>
      <w:r w:rsidR="00BB0597">
        <w:rPr>
          <w:lang w:val="en-GB"/>
        </w:rPr>
        <w:t>come</w:t>
      </w:r>
      <w:r w:rsidR="00E34329" w:rsidRPr="00EF6655">
        <w:rPr>
          <w:lang w:val="en-GB"/>
        </w:rPr>
        <w:t xml:space="preserve"> health care workers must be imported.</w:t>
      </w:r>
    </w:p>
    <w:p w:rsidR="00802F8C" w:rsidRPr="00EF6655" w:rsidRDefault="00E34329" w:rsidP="00E34329">
      <w:pPr>
        <w:rPr>
          <w:lang w:val="en-GB"/>
        </w:rPr>
      </w:pPr>
      <w:r w:rsidRPr="00EF6655">
        <w:rPr>
          <w:lang w:val="en-GB"/>
        </w:rPr>
        <w:t xml:space="preserve">The most important cause for the halving of </w:t>
      </w:r>
      <w:r w:rsidR="00BB0597">
        <w:rPr>
          <w:lang w:val="en-GB"/>
        </w:rPr>
        <w:t xml:space="preserve">the </w:t>
      </w:r>
      <w:r w:rsidRPr="00EF6655">
        <w:rPr>
          <w:lang w:val="en-GB"/>
        </w:rPr>
        <w:t xml:space="preserve">capacity </w:t>
      </w:r>
      <w:r w:rsidR="00BB0597">
        <w:rPr>
          <w:lang w:val="en-GB"/>
        </w:rPr>
        <w:t>to train</w:t>
      </w:r>
      <w:r w:rsidRPr="00EF6655">
        <w:rPr>
          <w:lang w:val="en-GB"/>
        </w:rPr>
        <w:t xml:space="preserve"> health care workers is the reduced access for adults to the health care worker / </w:t>
      </w:r>
      <w:r w:rsidR="00EF6655" w:rsidRPr="00EF6655">
        <w:rPr>
          <w:lang w:val="en-GB"/>
        </w:rPr>
        <w:t>auxiliary nurse category</w:t>
      </w:r>
      <w:r w:rsidR="00802F8C" w:rsidRPr="00EF6655">
        <w:rPr>
          <w:lang w:val="en-GB"/>
        </w:rPr>
        <w:t xml:space="preserve">, </w:t>
      </w:r>
      <w:r w:rsidRPr="00EF6655">
        <w:rPr>
          <w:lang w:val="en-GB"/>
        </w:rPr>
        <w:t xml:space="preserve">which </w:t>
      </w:r>
      <w:r w:rsidR="00BB0597">
        <w:rPr>
          <w:lang w:val="en-GB"/>
        </w:rPr>
        <w:t>has</w:t>
      </w:r>
      <w:r w:rsidRPr="00EF6655">
        <w:rPr>
          <w:lang w:val="en-GB"/>
        </w:rPr>
        <w:t xml:space="preserve"> traditionally </w:t>
      </w:r>
      <w:r w:rsidR="00BB0597">
        <w:rPr>
          <w:lang w:val="en-GB"/>
        </w:rPr>
        <w:t xml:space="preserve">been </w:t>
      </w:r>
      <w:r w:rsidRPr="00EF6655">
        <w:rPr>
          <w:lang w:val="en-GB"/>
        </w:rPr>
        <w:t xml:space="preserve">recruited from groups without professional training. The main decline </w:t>
      </w:r>
      <w:r w:rsidR="00BB0597">
        <w:rPr>
          <w:lang w:val="en-GB"/>
        </w:rPr>
        <w:t xml:space="preserve">here </w:t>
      </w:r>
      <w:r w:rsidRPr="00EF6655">
        <w:rPr>
          <w:lang w:val="en-GB"/>
        </w:rPr>
        <w:t>came with the Knowledge Promotion reform in secondary education in 2006, which</w:t>
      </w:r>
      <w:r w:rsidR="00EF6655" w:rsidRPr="00EF6655">
        <w:rPr>
          <w:lang w:val="en-GB"/>
        </w:rPr>
        <w:t xml:space="preserve"> removed auxiliary nurse training</w:t>
      </w:r>
      <w:r w:rsidR="00802F8C" w:rsidRPr="00EF6655">
        <w:rPr>
          <w:lang w:val="en-GB"/>
        </w:rPr>
        <w:t xml:space="preserve"> </w:t>
      </w:r>
      <w:r w:rsidRPr="00EF6655">
        <w:rPr>
          <w:lang w:val="en-GB"/>
        </w:rPr>
        <w:t xml:space="preserve">both for young people and adults. For adults, what </w:t>
      </w:r>
      <w:r w:rsidR="00BB0597">
        <w:rPr>
          <w:lang w:val="en-GB"/>
        </w:rPr>
        <w:t xml:space="preserve">now </w:t>
      </w:r>
      <w:r w:rsidRPr="00EF6655">
        <w:rPr>
          <w:lang w:val="en-GB"/>
        </w:rPr>
        <w:t xml:space="preserve">remains is the </w:t>
      </w:r>
      <w:r w:rsidR="00844E16">
        <w:rPr>
          <w:lang w:val="en-GB"/>
        </w:rPr>
        <w:t xml:space="preserve">possibility of taking </w:t>
      </w:r>
      <w:r w:rsidR="00844E16">
        <w:rPr>
          <w:lang w:val="en-GB"/>
        </w:rPr>
        <w:t>the trade certificate</w:t>
      </w:r>
      <w:r w:rsidR="00844E16" w:rsidRPr="00EF6655">
        <w:rPr>
          <w:lang w:val="en-GB"/>
        </w:rPr>
        <w:t xml:space="preserve"> </w:t>
      </w:r>
      <w:proofErr w:type="gramStart"/>
      <w:r w:rsidR="00844E16" w:rsidRPr="00EF6655">
        <w:rPr>
          <w:lang w:val="en-GB"/>
        </w:rPr>
        <w:t xml:space="preserve">on the </w:t>
      </w:r>
      <w:bookmarkStart w:id="1" w:name="_GoBack"/>
      <w:bookmarkEnd w:id="1"/>
      <w:r w:rsidR="00844E16" w:rsidRPr="00EF6655">
        <w:rPr>
          <w:lang w:val="en-GB"/>
        </w:rPr>
        <w:t>basis of</w:t>
      </w:r>
      <w:proofErr w:type="gramEnd"/>
      <w:r w:rsidR="00844E16" w:rsidRPr="00EF6655">
        <w:rPr>
          <w:lang w:val="en-GB"/>
        </w:rPr>
        <w:t xml:space="preserve"> long experience</w:t>
      </w:r>
      <w:r w:rsidRPr="00EF6655">
        <w:rPr>
          <w:lang w:val="en-GB"/>
        </w:rPr>
        <w:t xml:space="preserve">. This means that it has become much harder for municipalities to bring adults through a </w:t>
      </w:r>
      <w:r w:rsidR="00E83A00">
        <w:rPr>
          <w:lang w:val="en-GB"/>
        </w:rPr>
        <w:t>progression</w:t>
      </w:r>
      <w:r w:rsidR="00802F8C" w:rsidRPr="00EF6655">
        <w:rPr>
          <w:lang w:val="en-GB"/>
        </w:rPr>
        <w:t xml:space="preserve"> </w:t>
      </w:r>
      <w:r w:rsidRPr="00EF6655">
        <w:rPr>
          <w:lang w:val="en-GB"/>
        </w:rPr>
        <w:t xml:space="preserve">that enables their certification, because they must now have five years’ experience as an unskilled worker in the field in order to proceed to the </w:t>
      </w:r>
      <w:r w:rsidR="00E83A00">
        <w:rPr>
          <w:lang w:val="en-GB"/>
        </w:rPr>
        <w:t>vocational examination</w:t>
      </w:r>
      <w:r w:rsidR="00802F8C" w:rsidRPr="00EF6655">
        <w:rPr>
          <w:lang w:val="en-GB"/>
        </w:rPr>
        <w:t xml:space="preserve">. </w:t>
      </w:r>
      <w:r w:rsidRPr="00EF6655">
        <w:rPr>
          <w:lang w:val="en-GB"/>
        </w:rPr>
        <w:t xml:space="preserve">If the municipalities further reduce the recruitment of unskilled workers, and limit these to short and medium-term contracts, the certification of adult health care workers will gradually cease, because ever fewer will have sufficiently long experience. As long as the capacity for apprenticeship-based health care worker training is not increased, the training and certification of unskilled adults as health care workers should be an obvious alternative. In this perspective, a policy of preventing the appointment of persons without professional training has little </w:t>
      </w:r>
      <w:r w:rsidR="001C75EA">
        <w:rPr>
          <w:lang w:val="en-GB"/>
        </w:rPr>
        <w:t>logic</w:t>
      </w:r>
      <w:r w:rsidRPr="00EF6655">
        <w:rPr>
          <w:lang w:val="en-GB"/>
        </w:rPr>
        <w:t xml:space="preserve">, unless </w:t>
      </w:r>
      <w:r w:rsidR="00B23764">
        <w:rPr>
          <w:lang w:val="en-GB"/>
        </w:rPr>
        <w:t>recruitment</w:t>
      </w:r>
      <w:r w:rsidR="00C14B2C" w:rsidRPr="00EF6655">
        <w:rPr>
          <w:lang w:val="en-GB"/>
        </w:rPr>
        <w:t xml:space="preserve"> is to </w:t>
      </w:r>
      <w:proofErr w:type="gramStart"/>
      <w:r w:rsidR="00C14B2C" w:rsidRPr="00EF6655">
        <w:rPr>
          <w:lang w:val="en-GB"/>
        </w:rPr>
        <w:t>be based</w:t>
      </w:r>
      <w:proofErr w:type="gramEnd"/>
      <w:r w:rsidR="00C14B2C" w:rsidRPr="00EF6655">
        <w:rPr>
          <w:lang w:val="en-GB"/>
        </w:rPr>
        <w:t xml:space="preserve"> on the large-scale import of qualified</w:t>
      </w:r>
      <w:r w:rsidR="00EF6655" w:rsidRPr="00EF6655">
        <w:rPr>
          <w:lang w:val="en-GB"/>
        </w:rPr>
        <w:t xml:space="preserve"> carers</w:t>
      </w:r>
      <w:r w:rsidR="00802F8C" w:rsidRPr="00EF6655">
        <w:rPr>
          <w:lang w:val="en-GB"/>
        </w:rPr>
        <w:t xml:space="preserve">. </w:t>
      </w:r>
    </w:p>
    <w:p w:rsidR="00C14B2C" w:rsidRPr="00EF6655" w:rsidRDefault="00C14B2C" w:rsidP="00C14B2C">
      <w:pPr>
        <w:rPr>
          <w:lang w:val="en-GB"/>
        </w:rPr>
      </w:pPr>
      <w:r w:rsidRPr="00EF6655">
        <w:rPr>
          <w:lang w:val="en-GB"/>
        </w:rPr>
        <w:t xml:space="preserve">For the kindergarten sector, the prospects </w:t>
      </w:r>
      <w:r w:rsidR="001C75EA" w:rsidRPr="00EF6655">
        <w:rPr>
          <w:lang w:val="en-GB"/>
        </w:rPr>
        <w:t xml:space="preserve">today </w:t>
      </w:r>
      <w:r w:rsidRPr="00EF6655">
        <w:rPr>
          <w:lang w:val="en-GB"/>
        </w:rPr>
        <w:t>appear better. The municipalities we visit</w:t>
      </w:r>
      <w:r w:rsidR="00BB0597">
        <w:rPr>
          <w:lang w:val="en-GB"/>
        </w:rPr>
        <w:t>ed expressed a reasonable degre</w:t>
      </w:r>
      <w:r w:rsidRPr="00EF6655">
        <w:rPr>
          <w:lang w:val="en-GB"/>
        </w:rPr>
        <w:t>e of satisfaction</w:t>
      </w:r>
      <w:r w:rsidR="00BB0597">
        <w:rPr>
          <w:lang w:val="en-GB"/>
        </w:rPr>
        <w:t xml:space="preserve"> here</w:t>
      </w:r>
      <w:r w:rsidRPr="00EF6655">
        <w:rPr>
          <w:lang w:val="en-GB"/>
        </w:rPr>
        <w:t xml:space="preserve">. It has been more possible to stabilise the kindergarten teacher group. The proportion of child- and </w:t>
      </w:r>
      <w:r w:rsidR="00BB0597">
        <w:rPr>
          <w:lang w:val="en-GB"/>
        </w:rPr>
        <w:t>youth workers is gradually grow</w:t>
      </w:r>
      <w:r w:rsidRPr="00EF6655">
        <w:rPr>
          <w:lang w:val="en-GB"/>
        </w:rPr>
        <w:t xml:space="preserve">ing, at the same time as a number of kindergartens still have </w:t>
      </w:r>
      <w:r w:rsidR="00F14BDB">
        <w:rPr>
          <w:lang w:val="en-GB"/>
        </w:rPr>
        <w:t>good</w:t>
      </w:r>
      <w:r w:rsidR="00802F8C" w:rsidRPr="00EF6655">
        <w:rPr>
          <w:lang w:val="en-GB"/>
        </w:rPr>
        <w:t xml:space="preserve"> </w:t>
      </w:r>
      <w:r w:rsidRPr="00EF6655">
        <w:rPr>
          <w:lang w:val="en-GB"/>
        </w:rPr>
        <w:t xml:space="preserve">assistants with long experience. These latter are rarely experienced as a problem, more as a resource. Today, almost as many child- and youth workers </w:t>
      </w:r>
      <w:proofErr w:type="gramStart"/>
      <w:r w:rsidRPr="00EF6655">
        <w:rPr>
          <w:lang w:val="en-GB"/>
        </w:rPr>
        <w:t>are being trained</w:t>
      </w:r>
      <w:proofErr w:type="gramEnd"/>
      <w:r w:rsidRPr="00EF6655">
        <w:rPr>
          <w:lang w:val="en-GB"/>
        </w:rPr>
        <w:t xml:space="preserve"> as health care wor</w:t>
      </w:r>
      <w:r w:rsidR="00844E16">
        <w:rPr>
          <w:lang w:val="en-GB"/>
        </w:rPr>
        <w:t>kers, even if the kindergarten sector</w:t>
      </w:r>
      <w:r w:rsidR="00802F8C" w:rsidRPr="00EF6655">
        <w:rPr>
          <w:lang w:val="en-GB"/>
        </w:rPr>
        <w:t xml:space="preserve"> </w:t>
      </w:r>
      <w:r w:rsidRPr="00EF6655">
        <w:rPr>
          <w:lang w:val="en-GB"/>
        </w:rPr>
        <w:t xml:space="preserve">has far fewer employees. Given present-day trends, the proportion without the relevant training will in all probability continue to fall in kindergartens over the coming years. The question is then rather whether the speed of this process is satisfactory. A faster decline in the proportion of </w:t>
      </w:r>
      <w:r w:rsidR="00BB0597">
        <w:rPr>
          <w:lang w:val="en-GB"/>
        </w:rPr>
        <w:t>unskilled</w:t>
      </w:r>
      <w:r w:rsidRPr="00EF6655">
        <w:rPr>
          <w:lang w:val="en-GB"/>
        </w:rPr>
        <w:t xml:space="preserve"> workers presupposes success in increasing the proportion of adults who </w:t>
      </w:r>
      <w:r w:rsidR="00F324D6">
        <w:rPr>
          <w:lang w:val="en-GB"/>
        </w:rPr>
        <w:t>take the trade certificate</w:t>
      </w:r>
      <w:r w:rsidR="00802F8C" w:rsidRPr="00EF6655">
        <w:rPr>
          <w:lang w:val="en-GB"/>
        </w:rPr>
        <w:t xml:space="preserve"> </w:t>
      </w:r>
      <w:r w:rsidRPr="00EF6655">
        <w:rPr>
          <w:lang w:val="en-GB"/>
        </w:rPr>
        <w:t>on the basis of long experience, or succes</w:t>
      </w:r>
      <w:r w:rsidR="00BB0597">
        <w:rPr>
          <w:lang w:val="en-GB"/>
        </w:rPr>
        <w:t>s in making employment as child</w:t>
      </w:r>
      <w:r w:rsidRPr="00EF6655">
        <w:rPr>
          <w:lang w:val="en-GB"/>
        </w:rPr>
        <w:t xml:space="preserve"> and youth workers more attractive to young people. Here too, however, stopping the recruitment of staff without professional training </w:t>
      </w:r>
      <w:proofErr w:type="gramStart"/>
      <w:r w:rsidRPr="00EF6655">
        <w:rPr>
          <w:lang w:val="en-GB"/>
        </w:rPr>
        <w:t>will over time reduce</w:t>
      </w:r>
      <w:proofErr w:type="gramEnd"/>
      <w:r w:rsidRPr="00EF6655">
        <w:rPr>
          <w:lang w:val="en-GB"/>
        </w:rPr>
        <w:t xml:space="preserve"> the required recruitment of adults to the </w:t>
      </w:r>
      <w:r w:rsidR="00844E16">
        <w:rPr>
          <w:lang w:val="en-GB"/>
        </w:rPr>
        <w:t xml:space="preserve">skilled </w:t>
      </w:r>
      <w:r w:rsidR="00844E16">
        <w:rPr>
          <w:lang w:val="en-GB"/>
        </w:rPr>
        <w:t>child</w:t>
      </w:r>
      <w:r w:rsidR="00844E16" w:rsidRPr="00EF6655">
        <w:rPr>
          <w:lang w:val="en-GB"/>
        </w:rPr>
        <w:t xml:space="preserve"> and youth worker</w:t>
      </w:r>
      <w:r w:rsidR="00844E16">
        <w:rPr>
          <w:lang w:val="en-GB"/>
        </w:rPr>
        <w:t xml:space="preserve"> category</w:t>
      </w:r>
      <w:r w:rsidRPr="00EF6655">
        <w:rPr>
          <w:lang w:val="en-GB"/>
        </w:rPr>
        <w:t>.</w:t>
      </w:r>
    </w:p>
    <w:p w:rsidR="00133DA5" w:rsidRPr="00EF6655" w:rsidRDefault="00133DA5">
      <w:pPr>
        <w:rPr>
          <w:lang w:val="en-GB"/>
        </w:rPr>
      </w:pPr>
    </w:p>
    <w:sectPr w:rsidR="00133DA5" w:rsidRPr="00EF6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E4B3C"/>
    <w:multiLevelType w:val="multilevel"/>
    <w:tmpl w:val="C7386978"/>
    <w:lvl w:ilvl="0">
      <w:start w:val="1"/>
      <w:numFmt w:val="decimal"/>
      <w:pStyle w:val="Overskrift1"/>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8C"/>
    <w:rsid w:val="0004108D"/>
    <w:rsid w:val="000B6B51"/>
    <w:rsid w:val="00133DA5"/>
    <w:rsid w:val="00185E13"/>
    <w:rsid w:val="001C75EA"/>
    <w:rsid w:val="001D1286"/>
    <w:rsid w:val="00276369"/>
    <w:rsid w:val="002B7137"/>
    <w:rsid w:val="00383C03"/>
    <w:rsid w:val="00424E1D"/>
    <w:rsid w:val="00444613"/>
    <w:rsid w:val="00502DC1"/>
    <w:rsid w:val="00570225"/>
    <w:rsid w:val="00603AE6"/>
    <w:rsid w:val="006A653A"/>
    <w:rsid w:val="0078211F"/>
    <w:rsid w:val="007B3306"/>
    <w:rsid w:val="00802F8C"/>
    <w:rsid w:val="00834D5C"/>
    <w:rsid w:val="00844E16"/>
    <w:rsid w:val="008473B7"/>
    <w:rsid w:val="009E1157"/>
    <w:rsid w:val="00A074CE"/>
    <w:rsid w:val="00A81B64"/>
    <w:rsid w:val="00B23764"/>
    <w:rsid w:val="00BB0597"/>
    <w:rsid w:val="00C14B2C"/>
    <w:rsid w:val="00C51E17"/>
    <w:rsid w:val="00D07BF1"/>
    <w:rsid w:val="00D37FDF"/>
    <w:rsid w:val="00E34329"/>
    <w:rsid w:val="00E83A00"/>
    <w:rsid w:val="00E84776"/>
    <w:rsid w:val="00EE2411"/>
    <w:rsid w:val="00EF5D66"/>
    <w:rsid w:val="00EF6655"/>
    <w:rsid w:val="00F14BDB"/>
    <w:rsid w:val="00F324D6"/>
    <w:rsid w:val="00FE08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574CE-2EE7-4D01-B646-1A34392E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2F8C"/>
    <w:pPr>
      <w:spacing w:after="200" w:line="271" w:lineRule="auto"/>
    </w:pPr>
    <w:rPr>
      <w:rFonts w:ascii="Arial" w:hAnsi="Arial"/>
      <w:sz w:val="20"/>
    </w:rPr>
  </w:style>
  <w:style w:type="paragraph" w:styleId="Overskrift1">
    <w:name w:val="heading 1"/>
    <w:basedOn w:val="Normal"/>
    <w:next w:val="Brdtekst"/>
    <w:link w:val="Overskrift1Tegn"/>
    <w:uiPriority w:val="9"/>
    <w:qFormat/>
    <w:rsid w:val="00802F8C"/>
    <w:pPr>
      <w:keepNext/>
      <w:pageBreakBefore/>
      <w:numPr>
        <w:numId w:val="1"/>
      </w:numPr>
      <w:spacing w:after="3940" w:line="240" w:lineRule="auto"/>
      <w:outlineLvl w:val="0"/>
    </w:pPr>
    <w:rPr>
      <w:rFonts w:eastAsia="Times New Roman" w:cs="Arial"/>
      <w:b/>
      <w:bCs/>
      <w:color w:val="000000" w:themeColor="text1"/>
      <w:kern w:val="32"/>
      <w:sz w:val="42"/>
      <w:szCs w:val="32"/>
    </w:rPr>
  </w:style>
  <w:style w:type="paragraph" w:styleId="Overskrift2">
    <w:name w:val="heading 2"/>
    <w:basedOn w:val="Overskrift1"/>
    <w:next w:val="Brdtekst"/>
    <w:link w:val="Overskrift2Tegn"/>
    <w:autoRedefine/>
    <w:uiPriority w:val="9"/>
    <w:qFormat/>
    <w:rsid w:val="00444613"/>
    <w:pPr>
      <w:keepLines/>
      <w:pageBreakBefore w:val="0"/>
      <w:numPr>
        <w:numId w:val="0"/>
      </w:numPr>
      <w:spacing w:before="40" w:after="0" w:line="271" w:lineRule="auto"/>
      <w:outlineLvl w:val="1"/>
    </w:pPr>
    <w:rPr>
      <w:bCs w:val="0"/>
      <w:iCs/>
      <w:color w:val="auto"/>
      <w:sz w:val="20"/>
      <w:szCs w:val="20"/>
    </w:rPr>
  </w:style>
  <w:style w:type="paragraph" w:styleId="Overskrift3">
    <w:name w:val="heading 3"/>
    <w:basedOn w:val="Normal"/>
    <w:next w:val="Brdtekst"/>
    <w:link w:val="Overskrift3Tegn"/>
    <w:autoRedefine/>
    <w:uiPriority w:val="9"/>
    <w:qFormat/>
    <w:rsid w:val="00802F8C"/>
    <w:pPr>
      <w:keepNext/>
      <w:numPr>
        <w:ilvl w:val="2"/>
        <w:numId w:val="1"/>
      </w:numPr>
      <w:spacing w:before="240" w:after="120"/>
      <w:jc w:val="both"/>
      <w:outlineLvl w:val="2"/>
    </w:pPr>
    <w:rPr>
      <w:rFonts w:asciiTheme="minorHAnsi" w:eastAsia="Times New Roman" w:hAnsiTheme="minorHAnsi" w:cs="Times New Roman"/>
      <w:b/>
      <w:i/>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02F8C"/>
    <w:rPr>
      <w:rFonts w:ascii="Arial" w:eastAsia="Times New Roman" w:hAnsi="Arial" w:cs="Arial"/>
      <w:b/>
      <w:bCs/>
      <w:color w:val="000000" w:themeColor="text1"/>
      <w:kern w:val="32"/>
      <w:sz w:val="42"/>
      <w:szCs w:val="32"/>
    </w:rPr>
  </w:style>
  <w:style w:type="character" w:customStyle="1" w:styleId="Overskrift2Tegn">
    <w:name w:val="Overskrift 2 Tegn"/>
    <w:basedOn w:val="Standardskriftforavsnitt"/>
    <w:link w:val="Overskrift2"/>
    <w:uiPriority w:val="9"/>
    <w:rsid w:val="00444613"/>
    <w:rPr>
      <w:rFonts w:ascii="Arial" w:eastAsia="Times New Roman" w:hAnsi="Arial" w:cs="Arial"/>
      <w:b/>
      <w:iCs/>
      <w:kern w:val="32"/>
      <w:sz w:val="20"/>
      <w:szCs w:val="20"/>
    </w:rPr>
  </w:style>
  <w:style w:type="character" w:customStyle="1" w:styleId="Overskrift3Tegn">
    <w:name w:val="Overskrift 3 Tegn"/>
    <w:basedOn w:val="Standardskriftforavsnitt"/>
    <w:link w:val="Overskrift3"/>
    <w:uiPriority w:val="9"/>
    <w:rsid w:val="00802F8C"/>
    <w:rPr>
      <w:rFonts w:eastAsia="Times New Roman" w:cs="Times New Roman"/>
      <w:b/>
      <w:i/>
      <w:szCs w:val="24"/>
    </w:rPr>
  </w:style>
  <w:style w:type="paragraph" w:styleId="Brdtekst">
    <w:name w:val="Body Text"/>
    <w:basedOn w:val="Normal"/>
    <w:link w:val="BrdtekstTegn"/>
    <w:uiPriority w:val="99"/>
    <w:semiHidden/>
    <w:unhideWhenUsed/>
    <w:rsid w:val="00802F8C"/>
    <w:pPr>
      <w:spacing w:after="120"/>
    </w:pPr>
  </w:style>
  <w:style w:type="character" w:customStyle="1" w:styleId="BrdtekstTegn">
    <w:name w:val="Brødtekst Tegn"/>
    <w:basedOn w:val="Standardskriftforavsnitt"/>
    <w:link w:val="Brdtekst"/>
    <w:uiPriority w:val="99"/>
    <w:semiHidden/>
    <w:rsid w:val="00802F8C"/>
    <w:rPr>
      <w:rFonts w:ascii="Arial" w:hAnsi="Arial"/>
      <w:sz w:val="20"/>
    </w:rPr>
  </w:style>
  <w:style w:type="character" w:styleId="Merknadsreferanse">
    <w:name w:val="annotation reference"/>
    <w:basedOn w:val="Standardskriftforavsnitt"/>
    <w:uiPriority w:val="99"/>
    <w:semiHidden/>
    <w:unhideWhenUsed/>
    <w:rsid w:val="000B6B51"/>
    <w:rPr>
      <w:sz w:val="16"/>
      <w:szCs w:val="16"/>
    </w:rPr>
  </w:style>
  <w:style w:type="paragraph" w:styleId="Merknadstekst">
    <w:name w:val="annotation text"/>
    <w:basedOn w:val="Normal"/>
    <w:link w:val="MerknadstekstTegn"/>
    <w:uiPriority w:val="99"/>
    <w:semiHidden/>
    <w:unhideWhenUsed/>
    <w:rsid w:val="000B6B51"/>
    <w:pPr>
      <w:spacing w:line="240" w:lineRule="auto"/>
    </w:pPr>
    <w:rPr>
      <w:szCs w:val="20"/>
    </w:rPr>
  </w:style>
  <w:style w:type="character" w:customStyle="1" w:styleId="MerknadstekstTegn">
    <w:name w:val="Merknadstekst Tegn"/>
    <w:basedOn w:val="Standardskriftforavsnitt"/>
    <w:link w:val="Merknadstekst"/>
    <w:uiPriority w:val="99"/>
    <w:semiHidden/>
    <w:rsid w:val="000B6B51"/>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0B6B51"/>
    <w:rPr>
      <w:b/>
      <w:bCs/>
    </w:rPr>
  </w:style>
  <w:style w:type="character" w:customStyle="1" w:styleId="KommentaremneTegn">
    <w:name w:val="Kommentaremne Tegn"/>
    <w:basedOn w:val="MerknadstekstTegn"/>
    <w:link w:val="Kommentaremne"/>
    <w:uiPriority w:val="99"/>
    <w:semiHidden/>
    <w:rsid w:val="000B6B51"/>
    <w:rPr>
      <w:rFonts w:ascii="Arial" w:hAnsi="Arial"/>
      <w:b/>
      <w:bCs/>
      <w:sz w:val="20"/>
      <w:szCs w:val="20"/>
    </w:rPr>
  </w:style>
  <w:style w:type="paragraph" w:styleId="Bobletekst">
    <w:name w:val="Balloon Text"/>
    <w:basedOn w:val="Normal"/>
    <w:link w:val="BobletekstTegn"/>
    <w:uiPriority w:val="99"/>
    <w:semiHidden/>
    <w:unhideWhenUsed/>
    <w:rsid w:val="000B6B5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6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sjektrapport" ma:contentTypeID="0x010100C466DCB15B7C4D46B76A8E26AA95A5200069F2A43F325C14499759A86AAB7324AA" ma:contentTypeVersion="0" ma:contentTypeDescription="" ma:contentTypeScope="" ma:versionID="ac1ab0199873e64e3b86f6de56dd88a6">
  <xsd:schema xmlns:xsd="http://www.w3.org/2001/XMLSchema" xmlns:xs="http://www.w3.org/2001/XMLSchema" xmlns:p="http://schemas.microsoft.com/office/2006/metadata/properties" xmlns:ns1="http://schemas.microsoft.com/sharepoint/v3" xmlns:ns2="a0c403bc-df03-43c8-915b-d2d6e5c89d57" targetNamespace="http://schemas.microsoft.com/office/2006/metadata/properties" ma:root="true" ma:fieldsID="f5540488cbf06003735da23cb205329d" ns1:_="" ns2:_="">
    <xsd:import namespace="http://schemas.microsoft.com/sharepoint/v3"/>
    <xsd:import namespace="a0c403bc-df03-43c8-915b-d2d6e5c89d57"/>
    <xsd:element name="properties">
      <xsd:complexType>
        <xsd:sequence>
          <xsd:element name="documentManagement">
            <xsd:complexType>
              <xsd:all>
                <xsd:element ref="ns2:_dlc_DocId" minOccurs="0"/>
                <xsd:element ref="ns2:_dlc_DocIdUrl" minOccurs="0"/>
                <xsd:element ref="ns2:_dlc_DocIdPersistId" minOccurs="0"/>
                <xsd:element ref="ns1:ReportDescription" minOccurs="0"/>
                <xsd:element ref="ns2:Rapportforfatter" minOccurs="0"/>
                <xsd:element ref="ns2:h63eb6bf2e3d4f93aa1ddf743b668c1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11" nillable="true" ma:displayName="Rapportbeskrivelse" ma:description="En beskrivelse av innholdet i rapporten" ma:internalName="Repor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403bc-df03-43c8-915b-d2d6e5c89d57"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Rapportforfatter" ma:index="12" nillable="true" ma:displayName="Rapportforfatter" ma:internalName="Rapportforfatter">
      <xsd:simpleType>
        <xsd:restriction base="dms:Text">
          <xsd:maxLength value="255"/>
        </xsd:restriction>
      </xsd:simpleType>
    </xsd:element>
    <xsd:element name="h63eb6bf2e3d4f93aa1ddf743b668c17" ma:index="13" nillable="true" ma:taxonomy="true" ma:internalName="h63eb6bf2e3d4f93aa1ddf743b668c17" ma:taxonomyFieldName="Dokumentkategori" ma:displayName="Dokumentkategori" ma:default="" ma:fieldId="{163eb6bf-2e3d-4f93-aa1d-df743b668c17}" ma:sspId="723dea4e-3c3b-4542-8cf3-09c21c94bb66" ma:termSetId="115804ee-8a7e-44c7-8782-636c4cc4e937" ma:anchorId="00000000-0000-0000-0000-000000000000" ma:open="false" ma:isKeyword="false">
      <xsd:complexType>
        <xsd:sequence>
          <xsd:element ref="pc:Terms" minOccurs="0" maxOccurs="1"/>
        </xsd:sequence>
      </xsd:complexType>
    </xsd:element>
    <xsd:element name="TaxCatchAll" ma:index="14" nillable="true" ma:displayName="Global taksonomikolonne" ma:hidden="true" ma:list="{0619e880-d3e8-4a0a-ac1c-51547fa4f40c}" ma:internalName="TaxCatchAll" ma:showField="CatchAllData" ma:web="a0c403bc-df03-43c8-915b-d2d6e5c89d5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Global taksonomikolonne1" ma:hidden="true" ma:list="{0619e880-d3e8-4a0a-ac1c-51547fa4f40c}" ma:internalName="TaxCatchAllLabel" ma:readOnly="true" ma:showField="CatchAllDataLabel" ma:web="a0c403bc-df03-43c8-915b-d2d6e5c89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63eb6bf2e3d4f93aa1ddf743b668c17 xmlns="a0c403bc-df03-43c8-915b-d2d6e5c89d57">
      <Terms xmlns="http://schemas.microsoft.com/office/infopath/2007/PartnerControls"/>
    </h63eb6bf2e3d4f93aa1ddf743b668c17>
    <Rapportforfatter xmlns="a0c403bc-df03-43c8-915b-d2d6e5c89d57" xsi:nil="true"/>
    <ReportDescription xmlns="http://schemas.microsoft.com/sharepoint/v3" xsi:nil="true"/>
    <TaxCatchAll xmlns="a0c403bc-df03-43c8-915b-d2d6e5c89d57"/>
    <_dlc_DocId xmlns="a0c403bc-df03-43c8-915b-d2d6e5c89d57">DMFW2D44QQMK-1217456792-3</_dlc_DocId>
    <_dlc_DocIdUrl xmlns="a0c403bc-df03-43c8-915b-d2d6e5c89d57">
      <Url>http://fou.ks.no/prosjekter/144010/_layouts/15/DocIdRedir.aspx?ID=DMFW2D44QQMK-1217456792-3</Url>
      <Description>DMFW2D44QQMK-1217456792-3</Description>
    </_dlc_DocIdUrl>
  </documentManagement>
</p:properties>
</file>

<file path=customXml/itemProps1.xml><?xml version="1.0" encoding="utf-8"?>
<ds:datastoreItem xmlns:ds="http://schemas.openxmlformats.org/officeDocument/2006/customXml" ds:itemID="{59C87BCD-7883-4432-BA2D-86B4FD56B4EA}"/>
</file>

<file path=customXml/itemProps2.xml><?xml version="1.0" encoding="utf-8"?>
<ds:datastoreItem xmlns:ds="http://schemas.openxmlformats.org/officeDocument/2006/customXml" ds:itemID="{8A13FE51-53A5-4FBB-B0A6-7543A04D085C}"/>
</file>

<file path=customXml/itemProps3.xml><?xml version="1.0" encoding="utf-8"?>
<ds:datastoreItem xmlns:ds="http://schemas.openxmlformats.org/officeDocument/2006/customXml" ds:itemID="{37797323-B321-4366-8D5C-D0BF4FFBEBD5}"/>
</file>

<file path=customXml/itemProps4.xml><?xml version="1.0" encoding="utf-8"?>
<ds:datastoreItem xmlns:ds="http://schemas.openxmlformats.org/officeDocument/2006/customXml" ds:itemID="{132BB616-D662-4062-9FE1-BCEF240742AB}"/>
</file>

<file path=docProps/app.xml><?xml version="1.0" encoding="utf-8"?>
<Properties xmlns="http://schemas.openxmlformats.org/officeDocument/2006/extended-properties" xmlns:vt="http://schemas.openxmlformats.org/officeDocument/2006/docPropsVTypes">
  <Template>Normal</Template>
  <TotalTime>0</TotalTime>
  <Pages>5</Pages>
  <Words>3204</Words>
  <Characters>16983</Characters>
  <Application>Microsoft Office Word</Application>
  <DocSecurity>0</DocSecurity>
  <Lines>141</Lines>
  <Paragraphs>40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NIFU.no</Company>
  <LinksUpToDate>false</LinksUpToDate>
  <CharactersWithSpaces>20147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Håkon Høst</dc:creator>
  <cp:lastModifiedBy>Håkon Høst</cp:lastModifiedBy>
  <cp:revision>2</cp:revision>
  <dcterms:created xsi:type="dcterms:W3CDTF">2015-10-28T20:37:00Z</dcterms:created>
  <dcterms:modified xsi:type="dcterms:W3CDTF">2015-10-28T20:37:00Z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0x010100C466DCB15B7C4D46B76A8E26AA95A5200069F2A43F325C14499759A86AAB7324AA</vt:lpwstr>
  </property>
  <property fmtid="{D5CDD505-2E9C-101B-9397-08002B2CF9AE}" pid="3" name="_dlc_DocIdItemGuid">
    <vt:lpwstr>eb52b9a7-13a8-4b00-beb4-7628ca7dd913</vt:lpwstr>
  </property>
  <property fmtid="{D5CDD505-2E9C-101B-9397-08002B2CF9AE}" pid="4" name="Dokumentkategori">
    <vt:lpwstr/>
  </property>
</Properties>
</file>