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30B58" w14:textId="01C63CCD" w:rsidR="003D6DF5" w:rsidRDefault="00EA46A9" w:rsidP="003D6DF5">
      <w:pPr>
        <w:pStyle w:val="Overskrift1"/>
        <w:spacing w:before="0"/>
        <w:jc w:val="center"/>
        <w:rPr>
          <w:rFonts w:ascii="Arial" w:hAnsi="Arial" w:cs="Arial"/>
          <w:b/>
        </w:rPr>
      </w:pPr>
      <w:r w:rsidRPr="00D37D58">
        <w:rPr>
          <w:rFonts w:ascii="Arial" w:hAnsi="Arial" w:cs="Arial"/>
          <w:b/>
        </w:rPr>
        <w:t>Samtykke</w:t>
      </w:r>
      <w:r w:rsidR="00175889" w:rsidRPr="00D37D58">
        <w:rPr>
          <w:rFonts w:ascii="Arial" w:hAnsi="Arial" w:cs="Arial"/>
          <w:b/>
        </w:rPr>
        <w:t xml:space="preserve">skjema </w:t>
      </w:r>
      <w:r w:rsidR="00385196" w:rsidRPr="00D37D58">
        <w:rPr>
          <w:rFonts w:ascii="Arial" w:hAnsi="Arial" w:cs="Arial"/>
          <w:b/>
        </w:rPr>
        <w:t xml:space="preserve">til </w:t>
      </w:r>
      <w:r w:rsidR="00175889" w:rsidRPr="00D37D58">
        <w:rPr>
          <w:rFonts w:ascii="Arial" w:hAnsi="Arial" w:cs="Arial"/>
          <w:b/>
        </w:rPr>
        <w:t xml:space="preserve">vedtak om </w:t>
      </w:r>
      <w:r w:rsidR="345D6C7A" w:rsidRPr="00D37D58">
        <w:rPr>
          <w:rFonts w:ascii="Arial" w:hAnsi="Arial" w:cs="Arial"/>
          <w:b/>
        </w:rPr>
        <w:t>individuel</w:t>
      </w:r>
      <w:r w:rsidR="00CC0F56">
        <w:rPr>
          <w:rFonts w:ascii="Arial" w:hAnsi="Arial" w:cs="Arial"/>
          <w:b/>
        </w:rPr>
        <w:t>t</w:t>
      </w:r>
      <w:r w:rsidR="345D6C7A" w:rsidRPr="00D37D58">
        <w:rPr>
          <w:rFonts w:ascii="Arial" w:hAnsi="Arial" w:cs="Arial"/>
          <w:b/>
        </w:rPr>
        <w:t xml:space="preserve"> tilrettelagt opplæring</w:t>
      </w:r>
      <w:r w:rsidR="7ECC7657" w:rsidRPr="00D37D58">
        <w:rPr>
          <w:rFonts w:ascii="Arial" w:hAnsi="Arial" w:cs="Arial"/>
          <w:b/>
        </w:rPr>
        <w:t>/spesialpedagogisk</w:t>
      </w:r>
      <w:r w:rsidR="00CC0F56">
        <w:rPr>
          <w:rFonts w:ascii="Arial" w:hAnsi="Arial" w:cs="Arial"/>
          <w:b/>
        </w:rPr>
        <w:t xml:space="preserve"> hjelp</w:t>
      </w:r>
      <w:r w:rsidR="00175889" w:rsidRPr="00D37D58">
        <w:rPr>
          <w:rFonts w:ascii="Arial" w:hAnsi="Arial" w:cs="Arial"/>
          <w:b/>
        </w:rPr>
        <w:t xml:space="preserve"> for </w:t>
      </w:r>
      <w:r w:rsidR="07478B83" w:rsidRPr="00D37D58">
        <w:rPr>
          <w:rFonts w:ascii="Arial" w:hAnsi="Arial" w:cs="Arial"/>
          <w:b/>
        </w:rPr>
        <w:t>g</w:t>
      </w:r>
      <w:r w:rsidR="00FB5359" w:rsidRPr="00D37D58">
        <w:rPr>
          <w:rFonts w:ascii="Arial" w:hAnsi="Arial" w:cs="Arial"/>
          <w:b/>
        </w:rPr>
        <w:t>jestebarn</w:t>
      </w:r>
      <w:r w:rsidR="002A7B12" w:rsidRPr="00D37D58">
        <w:rPr>
          <w:rFonts w:ascii="Arial" w:hAnsi="Arial" w:cs="Arial"/>
          <w:b/>
        </w:rPr>
        <w:t>/</w:t>
      </w:r>
      <w:r w:rsidR="00FB5359" w:rsidRPr="00D37D58">
        <w:rPr>
          <w:rFonts w:ascii="Arial" w:hAnsi="Arial" w:cs="Arial"/>
          <w:b/>
        </w:rPr>
        <w:t>elever</w:t>
      </w:r>
      <w:r w:rsidR="0050601C" w:rsidRPr="00D37D58">
        <w:rPr>
          <w:rFonts w:ascii="Arial" w:hAnsi="Arial" w:cs="Arial"/>
          <w:b/>
        </w:rPr>
        <w:t xml:space="preserve"> </w:t>
      </w:r>
    </w:p>
    <w:p w14:paraId="6D443988" w14:textId="1F29CE7B" w:rsidR="001843E5" w:rsidRPr="00D37D58" w:rsidRDefault="00175889" w:rsidP="003D6DF5">
      <w:pPr>
        <w:pStyle w:val="Overskrift1"/>
        <w:spacing w:before="0"/>
        <w:jc w:val="center"/>
        <w:rPr>
          <w:rFonts w:ascii="Arial" w:hAnsi="Arial" w:cs="Arial"/>
          <w:b/>
        </w:rPr>
      </w:pPr>
      <w:r w:rsidRPr="00D37D58">
        <w:rPr>
          <w:rFonts w:ascii="Arial" w:hAnsi="Arial" w:cs="Arial"/>
          <w:b/>
        </w:rPr>
        <w:t>bosatt i andre kommuner</w:t>
      </w:r>
      <w:r w:rsidR="001D3CB6">
        <w:rPr>
          <w:rFonts w:ascii="Arial" w:hAnsi="Arial" w:cs="Arial"/>
          <w:b/>
        </w:rPr>
        <w:t>/</w:t>
      </w:r>
      <w:r w:rsidR="00FB5359" w:rsidRPr="00D37D58">
        <w:rPr>
          <w:rFonts w:ascii="Arial" w:hAnsi="Arial" w:cs="Arial"/>
          <w:b/>
        </w:rPr>
        <w:t>privatskoleelever</w:t>
      </w:r>
    </w:p>
    <w:p w14:paraId="2D75ACDB" w14:textId="7187EEA5" w:rsidR="00D316B9" w:rsidRPr="00D73924" w:rsidRDefault="00FF21CA" w:rsidP="001251B9">
      <w:pPr>
        <w:pStyle w:val="Overskrift2"/>
        <w:spacing w:before="0"/>
        <w:jc w:val="center"/>
        <w:rPr>
          <w:rFonts w:ascii="Arial" w:hAnsi="Arial" w:cs="Arial"/>
          <w:sz w:val="22"/>
          <w:szCs w:val="22"/>
        </w:rPr>
      </w:pPr>
      <w:r w:rsidRPr="00D73924">
        <w:rPr>
          <w:rFonts w:ascii="Arial" w:hAnsi="Arial" w:cs="Arial"/>
          <w:sz w:val="22"/>
          <w:szCs w:val="22"/>
        </w:rPr>
        <w:t xml:space="preserve"> (</w:t>
      </w:r>
      <w:r w:rsidR="00463769" w:rsidRPr="00D73924">
        <w:rPr>
          <w:rFonts w:ascii="Arial" w:hAnsi="Arial" w:cs="Arial"/>
          <w:sz w:val="22"/>
          <w:szCs w:val="22"/>
        </w:rPr>
        <w:t>gjestebarn vil si</w:t>
      </w:r>
      <w:r w:rsidR="00CD5121" w:rsidRPr="00D73924">
        <w:rPr>
          <w:rFonts w:ascii="Arial" w:hAnsi="Arial" w:cs="Arial"/>
          <w:sz w:val="22"/>
          <w:szCs w:val="22"/>
        </w:rPr>
        <w:t xml:space="preserve"> </w:t>
      </w:r>
      <w:r w:rsidR="00887F5E">
        <w:rPr>
          <w:rFonts w:ascii="Arial" w:hAnsi="Arial" w:cs="Arial"/>
          <w:sz w:val="22"/>
          <w:szCs w:val="22"/>
        </w:rPr>
        <w:t xml:space="preserve">både </w:t>
      </w:r>
      <w:r w:rsidR="005D2AB3" w:rsidRPr="00D73924">
        <w:rPr>
          <w:rFonts w:ascii="Arial" w:hAnsi="Arial" w:cs="Arial"/>
          <w:sz w:val="22"/>
          <w:szCs w:val="22"/>
        </w:rPr>
        <w:t>frivillig</w:t>
      </w:r>
      <w:r w:rsidR="0086777A" w:rsidRPr="00D73924">
        <w:rPr>
          <w:rFonts w:ascii="Arial" w:hAnsi="Arial" w:cs="Arial"/>
          <w:sz w:val="22"/>
          <w:szCs w:val="22"/>
        </w:rPr>
        <w:t xml:space="preserve"> plassering</w:t>
      </w:r>
      <w:r w:rsidR="00887F5E">
        <w:rPr>
          <w:rFonts w:ascii="Arial" w:hAnsi="Arial" w:cs="Arial"/>
          <w:sz w:val="22"/>
          <w:szCs w:val="22"/>
        </w:rPr>
        <w:t xml:space="preserve"> og </w:t>
      </w:r>
      <w:r w:rsidR="005D2AB3" w:rsidRPr="00D73924">
        <w:rPr>
          <w:rFonts w:ascii="Arial" w:hAnsi="Arial" w:cs="Arial"/>
          <w:sz w:val="22"/>
          <w:szCs w:val="22"/>
        </w:rPr>
        <w:t>omsorgs</w:t>
      </w:r>
      <w:r w:rsidR="00782080" w:rsidRPr="00D73924">
        <w:rPr>
          <w:rFonts w:ascii="Arial" w:hAnsi="Arial" w:cs="Arial"/>
          <w:sz w:val="22"/>
          <w:szCs w:val="22"/>
        </w:rPr>
        <w:t>overtakelse</w:t>
      </w:r>
      <w:r w:rsidR="005D2AB3" w:rsidRPr="00D73924">
        <w:rPr>
          <w:rFonts w:ascii="Arial" w:hAnsi="Arial" w:cs="Arial"/>
          <w:sz w:val="22"/>
          <w:szCs w:val="22"/>
        </w:rPr>
        <w:t xml:space="preserve"> av barnevernstjenesten</w:t>
      </w:r>
      <w:r w:rsidR="00782080" w:rsidRPr="00D73924">
        <w:rPr>
          <w:rFonts w:ascii="Arial" w:hAnsi="Arial" w:cs="Arial"/>
          <w:sz w:val="22"/>
          <w:szCs w:val="22"/>
        </w:rPr>
        <w:t>)</w:t>
      </w:r>
    </w:p>
    <w:p w14:paraId="5F0AAAB3" w14:textId="77777777" w:rsidR="00281A15" w:rsidRPr="00D73924" w:rsidRDefault="00281A15" w:rsidP="00C844C4">
      <w:pPr>
        <w:spacing w:after="0"/>
      </w:pPr>
    </w:p>
    <w:p w14:paraId="72E0B3EF" w14:textId="36BD23B7" w:rsidR="004D2036" w:rsidRPr="00C739A6" w:rsidRDefault="008D1965" w:rsidP="00C844C4">
      <w:pPr>
        <w:pStyle w:val="Overskrift2"/>
        <w:rPr>
          <w:rFonts w:ascii="Arial" w:eastAsia="Arial" w:hAnsi="Arial" w:cs="Arial"/>
          <w:b/>
          <w:sz w:val="22"/>
          <w:szCs w:val="22"/>
        </w:rPr>
      </w:pPr>
      <w:r w:rsidRPr="05B194AB">
        <w:rPr>
          <w:rFonts w:ascii="Arial" w:eastAsia="Arial" w:hAnsi="Arial" w:cs="Arial"/>
          <w:b/>
          <w:sz w:val="22"/>
          <w:szCs w:val="22"/>
        </w:rPr>
        <w:t>Hva samtykker du til?</w:t>
      </w:r>
      <w:r w:rsidR="00785EB6" w:rsidRPr="05B194AB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389B6AB3" w14:textId="1AD4BB6A" w:rsidR="00F9328D" w:rsidRDefault="00175889" w:rsidP="00C739A6">
      <w:pPr>
        <w:shd w:val="clear" w:color="auto" w:fill="D9E2F3" w:themeFill="accent1" w:themeFillTint="33"/>
        <w:spacing w:after="0"/>
        <w:rPr>
          <w:rFonts w:ascii="Arial" w:hAnsi="Arial" w:cs="Arial"/>
        </w:rPr>
      </w:pPr>
      <w:r w:rsidRPr="00F9328D">
        <w:rPr>
          <w:rFonts w:ascii="Arial" w:hAnsi="Arial" w:cs="Arial"/>
        </w:rPr>
        <w:t xml:space="preserve">Det er et krav </w:t>
      </w:r>
      <w:r w:rsidR="005069E1">
        <w:rPr>
          <w:rFonts w:ascii="Arial" w:hAnsi="Arial" w:cs="Arial"/>
        </w:rPr>
        <w:t>om</w:t>
      </w:r>
      <w:r w:rsidRPr="00F9328D">
        <w:rPr>
          <w:rFonts w:ascii="Arial" w:hAnsi="Arial" w:cs="Arial"/>
        </w:rPr>
        <w:t xml:space="preserve"> samtykke fra foreldrene eller eleven</w:t>
      </w:r>
      <w:r w:rsidRPr="002F5154">
        <w:rPr>
          <w:rStyle w:val="Sluttnotereferanse"/>
          <w:rFonts w:ascii="Arial" w:hAnsi="Arial" w:cs="Arial"/>
          <w:color w:val="auto"/>
        </w:rPr>
        <w:endnoteReference w:id="2"/>
      </w:r>
      <w:r w:rsidRPr="00F9328D">
        <w:rPr>
          <w:rFonts w:ascii="Arial" w:hAnsi="Arial" w:cs="Arial"/>
        </w:rPr>
        <w:t xml:space="preserve"> </w:t>
      </w:r>
      <w:r w:rsidR="00E5072E">
        <w:rPr>
          <w:rFonts w:ascii="Arial" w:hAnsi="Arial" w:cs="Arial"/>
        </w:rPr>
        <w:t>selv (hvis over 15 år)</w:t>
      </w:r>
      <w:r w:rsidRPr="00F9328D">
        <w:rPr>
          <w:rFonts w:ascii="Arial" w:hAnsi="Arial" w:cs="Arial"/>
        </w:rPr>
        <w:t xml:space="preserve"> før </w:t>
      </w:r>
      <w:r w:rsidR="00A432BC">
        <w:rPr>
          <w:rFonts w:ascii="Arial" w:hAnsi="Arial" w:cs="Arial"/>
        </w:rPr>
        <w:t>Sarpsborg kommune</w:t>
      </w:r>
      <w:r w:rsidR="00126A47">
        <w:rPr>
          <w:rFonts w:ascii="Arial" w:hAnsi="Arial" w:cs="Arial"/>
        </w:rPr>
        <w:t xml:space="preserve"> kan</w:t>
      </w:r>
      <w:r w:rsidRPr="00F9328D">
        <w:rPr>
          <w:rFonts w:ascii="Arial" w:hAnsi="Arial" w:cs="Arial"/>
        </w:rPr>
        <w:t xml:space="preserve"> fatte</w:t>
      </w:r>
      <w:r w:rsidR="00A432BC">
        <w:rPr>
          <w:rFonts w:ascii="Arial" w:hAnsi="Arial" w:cs="Arial"/>
        </w:rPr>
        <w:t xml:space="preserve"> </w:t>
      </w:r>
      <w:r w:rsidRPr="00F9328D">
        <w:rPr>
          <w:rFonts w:ascii="Arial" w:hAnsi="Arial" w:cs="Arial"/>
        </w:rPr>
        <w:t>vedtak om spesialpedagogisk</w:t>
      </w:r>
      <w:r w:rsidR="00236944">
        <w:rPr>
          <w:rFonts w:ascii="Arial" w:hAnsi="Arial" w:cs="Arial"/>
        </w:rPr>
        <w:t>e tiltak</w:t>
      </w:r>
      <w:r w:rsidRPr="00F9328D">
        <w:rPr>
          <w:rFonts w:ascii="Arial" w:hAnsi="Arial" w:cs="Arial"/>
        </w:rPr>
        <w:t xml:space="preserve">. Etter en sakkyndig vurdering </w:t>
      </w:r>
      <w:r w:rsidR="004105B1">
        <w:rPr>
          <w:rFonts w:ascii="Arial" w:hAnsi="Arial" w:cs="Arial"/>
        </w:rPr>
        <w:t xml:space="preserve">skal det </w:t>
      </w:r>
      <w:r w:rsidRPr="00F9328D">
        <w:rPr>
          <w:rFonts w:ascii="Arial" w:hAnsi="Arial" w:cs="Arial"/>
        </w:rPr>
        <w:t>alltid</w:t>
      </w:r>
      <w:r w:rsidR="004105B1">
        <w:rPr>
          <w:rFonts w:ascii="Arial" w:hAnsi="Arial" w:cs="Arial"/>
        </w:rPr>
        <w:t xml:space="preserve"> fattes</w:t>
      </w:r>
      <w:r w:rsidRPr="00F9328D">
        <w:rPr>
          <w:rFonts w:ascii="Arial" w:hAnsi="Arial" w:cs="Arial"/>
        </w:rPr>
        <w:t xml:space="preserve"> et vedtak uavhengig av om vurderingen sier at barnet/eleven trenger eller ikke trenger spesialpedagogiske tiltak.</w:t>
      </w:r>
      <w:r w:rsidR="00F9328D" w:rsidRPr="00F9328D">
        <w:rPr>
          <w:rFonts w:ascii="Arial" w:hAnsi="Arial" w:cs="Arial"/>
        </w:rPr>
        <w:t xml:space="preserve"> Den sakkyndige vurderingen er ikke bindende, men er en rådgivende uttalelse </w:t>
      </w:r>
      <w:r w:rsidR="008C619E">
        <w:rPr>
          <w:rFonts w:ascii="Arial" w:hAnsi="Arial" w:cs="Arial"/>
        </w:rPr>
        <w:t>for</w:t>
      </w:r>
      <w:r w:rsidR="00F9328D" w:rsidRPr="00F9328D">
        <w:rPr>
          <w:rFonts w:ascii="Arial" w:hAnsi="Arial" w:cs="Arial"/>
        </w:rPr>
        <w:t xml:space="preserve"> </w:t>
      </w:r>
      <w:r w:rsidR="00C36774">
        <w:rPr>
          <w:rFonts w:ascii="Arial" w:hAnsi="Arial" w:cs="Arial"/>
        </w:rPr>
        <w:t xml:space="preserve">Sarpsborg kommune </w:t>
      </w:r>
      <w:r w:rsidR="00F9328D" w:rsidRPr="00F9328D">
        <w:rPr>
          <w:rFonts w:ascii="Arial" w:hAnsi="Arial" w:cs="Arial"/>
        </w:rPr>
        <w:t xml:space="preserve">som skal fatte vedtaket. </w:t>
      </w:r>
      <w:r w:rsidR="00FC5A49">
        <w:rPr>
          <w:rFonts w:ascii="Arial" w:hAnsi="Arial" w:cs="Arial"/>
        </w:rPr>
        <w:t xml:space="preserve">Hvis dere er uenig i vedtaket </w:t>
      </w:r>
      <w:r w:rsidR="005F0A9D">
        <w:rPr>
          <w:rFonts w:ascii="Arial" w:hAnsi="Arial" w:cs="Arial"/>
        </w:rPr>
        <w:t xml:space="preserve">har dere rett til å </w:t>
      </w:r>
      <w:r w:rsidR="00FC5A49">
        <w:rPr>
          <w:rFonts w:ascii="Arial" w:hAnsi="Arial" w:cs="Arial"/>
        </w:rPr>
        <w:t>klage</w:t>
      </w:r>
      <w:r w:rsidR="005F0A9D">
        <w:rPr>
          <w:rFonts w:ascii="Arial" w:hAnsi="Arial" w:cs="Arial"/>
        </w:rPr>
        <w:t xml:space="preserve">. </w:t>
      </w:r>
    </w:p>
    <w:p w14:paraId="11A0CD0C" w14:textId="77777777" w:rsidR="00CB102A" w:rsidRPr="00F9328D" w:rsidRDefault="00CB102A" w:rsidP="00C739A6">
      <w:pPr>
        <w:shd w:val="clear" w:color="auto" w:fill="D9E2F3" w:themeFill="accent1" w:themeFillTint="33"/>
        <w:spacing w:after="0"/>
        <w:rPr>
          <w:rFonts w:ascii="Arial" w:hAnsi="Arial" w:cs="Arial"/>
        </w:rPr>
      </w:pPr>
    </w:p>
    <w:p w14:paraId="7890E5E4" w14:textId="2D9D3BD9" w:rsidR="00D82750" w:rsidRPr="00C32A3B" w:rsidRDefault="00EB1F1A" w:rsidP="00C739A6">
      <w:pPr>
        <w:pStyle w:val="Listeavsnitt"/>
        <w:numPr>
          <w:ilvl w:val="0"/>
          <w:numId w:val="2"/>
        </w:numPr>
        <w:shd w:val="clear" w:color="auto" w:fill="D9E2F3" w:themeFill="accent1" w:themeFillTint="33"/>
        <w:rPr>
          <w:rFonts w:ascii="Arial" w:hAnsi="Arial" w:cs="Arial"/>
        </w:rPr>
      </w:pPr>
      <w:r>
        <w:rPr>
          <w:rFonts w:ascii="Arial" w:hAnsi="Arial" w:cs="Arial"/>
        </w:rPr>
        <w:t>Et samtykke skal være</w:t>
      </w:r>
      <w:r w:rsidR="004C0A29">
        <w:rPr>
          <w:rFonts w:ascii="Arial" w:hAnsi="Arial" w:cs="Arial"/>
        </w:rPr>
        <w:t xml:space="preserve"> frivillig. Det skal ikke være tvang eller press til å samtykke</w:t>
      </w:r>
      <w:r w:rsidR="00984F68">
        <w:rPr>
          <w:rFonts w:ascii="Arial" w:hAnsi="Arial" w:cs="Arial"/>
        </w:rPr>
        <w:t>.</w:t>
      </w:r>
    </w:p>
    <w:p w14:paraId="42978E42" w14:textId="2B15332E" w:rsidR="00175889" w:rsidRPr="002D27B1" w:rsidRDefault="001B10B4" w:rsidP="00C739A6">
      <w:pPr>
        <w:pStyle w:val="Listeavsnitt"/>
        <w:numPr>
          <w:ilvl w:val="0"/>
          <w:numId w:val="2"/>
        </w:numPr>
        <w:shd w:val="clear" w:color="auto" w:fill="D9E2F3" w:themeFill="accent1" w:themeFillTint="33"/>
        <w:rPr>
          <w:rFonts w:ascii="Arial" w:hAnsi="Arial" w:cs="Arial"/>
        </w:rPr>
      </w:pPr>
      <w:r>
        <w:rPr>
          <w:rFonts w:ascii="Arial" w:hAnsi="Arial" w:cs="Arial"/>
        </w:rPr>
        <w:t xml:space="preserve">Innsynsrett - </w:t>
      </w:r>
      <w:r w:rsidR="00F87F9F">
        <w:rPr>
          <w:rFonts w:ascii="Arial" w:hAnsi="Arial" w:cs="Arial"/>
        </w:rPr>
        <w:t>f</w:t>
      </w:r>
      <w:r w:rsidR="00175889" w:rsidRPr="002D27B1">
        <w:rPr>
          <w:rFonts w:ascii="Arial" w:hAnsi="Arial" w:cs="Arial"/>
        </w:rPr>
        <w:t>oreldrene/barnet er part i saken, og som part i saken har du rett til å se sakens dokumenter. Dette innebærer blant annet en rett til å se den sakkyndige vurderingen når den er utarbeidet</w:t>
      </w:r>
      <w:r w:rsidR="009B526C" w:rsidRPr="002D27B1">
        <w:rPr>
          <w:rFonts w:ascii="Arial" w:hAnsi="Arial" w:cs="Arial"/>
        </w:rPr>
        <w:t>,</w:t>
      </w:r>
      <w:r w:rsidR="00175889" w:rsidRPr="002D27B1">
        <w:rPr>
          <w:rFonts w:ascii="Arial" w:hAnsi="Arial" w:cs="Arial"/>
        </w:rPr>
        <w:t xml:space="preserve"> og mulighet for å uttale deg om saken før det blir gjort vedtak.</w:t>
      </w:r>
      <w:r w:rsidR="00175889">
        <w:rPr>
          <w:rStyle w:val="Sluttnotereferanse"/>
          <w:rFonts w:ascii="Arial" w:hAnsi="Arial" w:cs="Arial"/>
        </w:rPr>
        <w:endnoteReference w:id="3"/>
      </w:r>
    </w:p>
    <w:p w14:paraId="5FC313FE" w14:textId="5A4A36D7" w:rsidR="00397CB7" w:rsidRPr="002D27B1" w:rsidRDefault="004423C9" w:rsidP="00C739A6">
      <w:pPr>
        <w:pStyle w:val="Listeavsnitt"/>
        <w:numPr>
          <w:ilvl w:val="0"/>
          <w:numId w:val="2"/>
        </w:numPr>
        <w:shd w:val="clear" w:color="auto" w:fill="D9E2F3" w:themeFill="accent1" w:themeFillTint="33"/>
        <w:spacing w:after="120"/>
        <w:rPr>
          <w:rFonts w:ascii="Arial" w:hAnsi="Arial" w:cs="Arial"/>
          <w:bCs/>
          <w:iCs/>
        </w:rPr>
      </w:pPr>
      <w:r w:rsidRPr="002D27B1">
        <w:rPr>
          <w:rFonts w:ascii="Arial" w:hAnsi="Arial" w:cs="Arial"/>
          <w:bCs/>
          <w:iCs/>
        </w:rPr>
        <w:t xml:space="preserve">Hvis </w:t>
      </w:r>
      <w:r w:rsidR="00335D6B" w:rsidRPr="002D27B1">
        <w:rPr>
          <w:rFonts w:ascii="Arial" w:hAnsi="Arial" w:cs="Arial"/>
          <w:bCs/>
          <w:iCs/>
        </w:rPr>
        <w:t xml:space="preserve">du som </w:t>
      </w:r>
      <w:r w:rsidRPr="002D27B1">
        <w:rPr>
          <w:rFonts w:ascii="Arial" w:hAnsi="Arial" w:cs="Arial"/>
          <w:bCs/>
          <w:iCs/>
        </w:rPr>
        <w:t>f</w:t>
      </w:r>
      <w:r w:rsidR="00397CB7" w:rsidRPr="002D27B1">
        <w:rPr>
          <w:rFonts w:ascii="Arial" w:hAnsi="Arial" w:cs="Arial"/>
          <w:bCs/>
          <w:iCs/>
        </w:rPr>
        <w:t>ore</w:t>
      </w:r>
      <w:r w:rsidR="003F203F">
        <w:rPr>
          <w:rFonts w:ascii="Arial" w:hAnsi="Arial" w:cs="Arial"/>
          <w:bCs/>
          <w:iCs/>
        </w:rPr>
        <w:t>lder</w:t>
      </w:r>
      <w:r w:rsidR="00335D6B" w:rsidRPr="002D27B1">
        <w:rPr>
          <w:rFonts w:ascii="Arial" w:hAnsi="Arial" w:cs="Arial"/>
          <w:bCs/>
          <w:iCs/>
        </w:rPr>
        <w:t xml:space="preserve"> </w:t>
      </w:r>
      <w:r w:rsidR="00397CB7" w:rsidRPr="002D27B1">
        <w:rPr>
          <w:rFonts w:ascii="Arial" w:hAnsi="Arial" w:cs="Arial"/>
          <w:bCs/>
          <w:iCs/>
        </w:rPr>
        <w:t xml:space="preserve">ønsker å endre </w:t>
      </w:r>
      <w:r w:rsidRPr="002D27B1">
        <w:rPr>
          <w:rFonts w:ascii="Arial" w:hAnsi="Arial" w:cs="Arial"/>
          <w:bCs/>
          <w:iCs/>
        </w:rPr>
        <w:t xml:space="preserve">eller trekke tilbake </w:t>
      </w:r>
      <w:r w:rsidR="00397CB7" w:rsidRPr="002D27B1">
        <w:rPr>
          <w:rFonts w:ascii="Arial" w:hAnsi="Arial" w:cs="Arial"/>
          <w:bCs/>
          <w:iCs/>
        </w:rPr>
        <w:t>samtykke underveis</w:t>
      </w:r>
      <w:r w:rsidR="00C118BF" w:rsidRPr="002D27B1">
        <w:rPr>
          <w:rFonts w:ascii="Arial" w:hAnsi="Arial" w:cs="Arial"/>
          <w:bCs/>
          <w:iCs/>
        </w:rPr>
        <w:t>, ber vi de</w:t>
      </w:r>
      <w:r w:rsidR="00335D6B" w:rsidRPr="002D27B1">
        <w:rPr>
          <w:rFonts w:ascii="Arial" w:hAnsi="Arial" w:cs="Arial"/>
          <w:bCs/>
          <w:iCs/>
        </w:rPr>
        <w:t>g</w:t>
      </w:r>
      <w:r w:rsidR="00C118BF" w:rsidRPr="002D27B1">
        <w:rPr>
          <w:rFonts w:ascii="Arial" w:hAnsi="Arial" w:cs="Arial"/>
          <w:bCs/>
          <w:iCs/>
        </w:rPr>
        <w:t xml:space="preserve"> ta kontakt med vår virksomhet.</w:t>
      </w:r>
      <w:r w:rsidR="00397CB7" w:rsidRPr="002D27B1">
        <w:rPr>
          <w:rFonts w:ascii="Arial" w:hAnsi="Arial" w:cs="Arial"/>
          <w:bCs/>
          <w:iCs/>
        </w:rPr>
        <w:t xml:space="preserve"> </w:t>
      </w:r>
    </w:p>
    <w:p w14:paraId="7DFFF767" w14:textId="4C8DB48C" w:rsidR="00397CB7" w:rsidRPr="00A96336" w:rsidRDefault="00397CB7" w:rsidP="00C739A6">
      <w:pPr>
        <w:pStyle w:val="Listeavsnitt"/>
        <w:numPr>
          <w:ilvl w:val="0"/>
          <w:numId w:val="2"/>
        </w:numPr>
        <w:shd w:val="clear" w:color="auto" w:fill="D9E2F3" w:themeFill="accent1" w:themeFillTint="33"/>
        <w:spacing w:after="120"/>
        <w:rPr>
          <w:rFonts w:ascii="Arial" w:hAnsi="Arial" w:cs="Arial"/>
        </w:rPr>
      </w:pPr>
      <w:r w:rsidRPr="002D27B1">
        <w:rPr>
          <w:rFonts w:ascii="Arial" w:hAnsi="Arial" w:cs="Arial"/>
          <w:bCs/>
          <w:iCs/>
        </w:rPr>
        <w:t xml:space="preserve">Skriftlig informasjon om deres barn vil bli oppbevart i </w:t>
      </w:r>
      <w:r w:rsidR="00936A14">
        <w:rPr>
          <w:rFonts w:ascii="Arial" w:hAnsi="Arial" w:cs="Arial"/>
          <w:bCs/>
          <w:iCs/>
        </w:rPr>
        <w:t>barnets/</w:t>
      </w:r>
      <w:r w:rsidRPr="002D27B1">
        <w:rPr>
          <w:rFonts w:ascii="Arial" w:hAnsi="Arial" w:cs="Arial"/>
          <w:bCs/>
          <w:iCs/>
        </w:rPr>
        <w:t xml:space="preserve">elevens </w:t>
      </w:r>
      <w:r w:rsidR="00775E6C">
        <w:rPr>
          <w:rFonts w:ascii="Arial" w:hAnsi="Arial" w:cs="Arial"/>
          <w:bCs/>
          <w:iCs/>
        </w:rPr>
        <w:t xml:space="preserve">elektroniske </w:t>
      </w:r>
      <w:r w:rsidRPr="002D27B1">
        <w:rPr>
          <w:rFonts w:ascii="Arial" w:hAnsi="Arial" w:cs="Arial"/>
          <w:bCs/>
          <w:iCs/>
        </w:rPr>
        <w:t xml:space="preserve">mappe utilgjengelig for andre enn de ansatte som er involvert i </w:t>
      </w:r>
      <w:r w:rsidR="009268DB" w:rsidRPr="002D27B1">
        <w:rPr>
          <w:rFonts w:ascii="Arial" w:hAnsi="Arial" w:cs="Arial"/>
          <w:bCs/>
          <w:iCs/>
        </w:rPr>
        <w:t>vedtaksbehandling</w:t>
      </w:r>
      <w:r w:rsidR="00936A14">
        <w:rPr>
          <w:rFonts w:ascii="Arial" w:hAnsi="Arial" w:cs="Arial"/>
          <w:bCs/>
          <w:iCs/>
        </w:rPr>
        <w:t>en</w:t>
      </w:r>
      <w:r w:rsidR="00335D6B" w:rsidRPr="002D27B1">
        <w:rPr>
          <w:rFonts w:ascii="Arial" w:hAnsi="Arial" w:cs="Arial"/>
          <w:bCs/>
          <w:iCs/>
        </w:rPr>
        <w:t xml:space="preserve">. </w:t>
      </w:r>
    </w:p>
    <w:p w14:paraId="735441E9" w14:textId="6FD6F33E" w:rsidR="00A96336" w:rsidRPr="002D27B1" w:rsidRDefault="00A96336" w:rsidP="00C739A6">
      <w:pPr>
        <w:pStyle w:val="Listeavsnitt"/>
        <w:numPr>
          <w:ilvl w:val="0"/>
          <w:numId w:val="2"/>
        </w:numPr>
        <w:shd w:val="clear" w:color="auto" w:fill="D9E2F3" w:themeFill="accent1" w:themeFillTint="33"/>
        <w:spacing w:after="120"/>
        <w:rPr>
          <w:rFonts w:ascii="Arial" w:hAnsi="Arial" w:cs="Arial"/>
        </w:rPr>
      </w:pPr>
      <w:r w:rsidRPr="00BB144F">
        <w:rPr>
          <w:rFonts w:ascii="Arial" w:hAnsi="Arial" w:cs="Arial"/>
        </w:rPr>
        <w:t xml:space="preserve">Hvis foreldrene har felles foreldreansvar og bor hver for seg, </w:t>
      </w:r>
      <w:r w:rsidRPr="003231C4">
        <w:rPr>
          <w:rFonts w:ascii="Arial" w:hAnsi="Arial" w:cs="Arial"/>
          <w:u w:val="single"/>
        </w:rPr>
        <w:t>må</w:t>
      </w:r>
      <w:r w:rsidRPr="00BB144F">
        <w:rPr>
          <w:rFonts w:ascii="Arial" w:hAnsi="Arial" w:cs="Arial"/>
        </w:rPr>
        <w:t xml:space="preserve"> begge to samtykke til vedtak.</w:t>
      </w:r>
    </w:p>
    <w:p w14:paraId="4A0B3E90" w14:textId="77777777" w:rsidR="00BF5678" w:rsidRDefault="00BF5678" w:rsidP="00C739A6">
      <w:pPr>
        <w:spacing w:after="0"/>
        <w:rPr>
          <w:rFonts w:ascii="Arial" w:hAnsi="Arial" w:cs="Arial"/>
          <w:b/>
          <w:bCs/>
          <w:color w:val="auto"/>
        </w:rPr>
      </w:pPr>
    </w:p>
    <w:p w14:paraId="5776A46A" w14:textId="7E6D816D" w:rsidR="007E6D20" w:rsidRPr="00BB144F" w:rsidRDefault="00F90AB2" w:rsidP="00C739A6">
      <w:pPr>
        <w:spacing w:after="0"/>
        <w:rPr>
          <w:rFonts w:ascii="Arial" w:eastAsia="Arial" w:hAnsi="Arial" w:cs="Arial"/>
          <w:color w:val="auto"/>
        </w:rPr>
      </w:pPr>
      <w:r w:rsidRPr="05B194AB">
        <w:rPr>
          <w:rFonts w:ascii="Arial" w:eastAsia="Arial" w:hAnsi="Arial" w:cs="Arial"/>
          <w:b/>
          <w:color w:val="auto"/>
        </w:rPr>
        <w:t>Hvis</w:t>
      </w:r>
      <w:r w:rsidRPr="05B194AB">
        <w:rPr>
          <w:rFonts w:ascii="Arial" w:eastAsia="Arial" w:hAnsi="Arial" w:cs="Arial"/>
          <w:color w:val="auto"/>
        </w:rPr>
        <w:t xml:space="preserve"> </w:t>
      </w:r>
      <w:r w:rsidR="00593A1F" w:rsidRPr="05B194AB">
        <w:rPr>
          <w:rFonts w:ascii="Arial" w:eastAsia="Arial" w:hAnsi="Arial" w:cs="Arial"/>
          <w:b/>
          <w:color w:val="auto"/>
        </w:rPr>
        <w:t>b</w:t>
      </w:r>
      <w:r w:rsidR="00175889" w:rsidRPr="05B194AB">
        <w:rPr>
          <w:rFonts w:ascii="Arial" w:eastAsia="Arial" w:hAnsi="Arial" w:cs="Arial"/>
          <w:b/>
          <w:color w:val="auto"/>
        </w:rPr>
        <w:t>arnevern</w:t>
      </w:r>
      <w:r w:rsidRPr="05B194AB">
        <w:rPr>
          <w:rFonts w:ascii="Arial" w:eastAsia="Arial" w:hAnsi="Arial" w:cs="Arial"/>
          <w:b/>
          <w:color w:val="auto"/>
        </w:rPr>
        <w:t>s</w:t>
      </w:r>
      <w:r w:rsidR="00175889" w:rsidRPr="05B194AB">
        <w:rPr>
          <w:rFonts w:ascii="Arial" w:eastAsia="Arial" w:hAnsi="Arial" w:cs="Arial"/>
          <w:b/>
          <w:color w:val="auto"/>
        </w:rPr>
        <w:t>tjenesten har overtatt omsorgen</w:t>
      </w:r>
      <w:r w:rsidR="00175889" w:rsidRPr="05B194AB">
        <w:rPr>
          <w:rFonts w:ascii="Arial" w:eastAsia="Arial" w:hAnsi="Arial" w:cs="Arial"/>
          <w:color w:val="auto"/>
        </w:rPr>
        <w:t>, har barnevern</w:t>
      </w:r>
      <w:r w:rsidR="00705AB1" w:rsidRPr="05B194AB">
        <w:rPr>
          <w:rFonts w:ascii="Arial" w:eastAsia="Arial" w:hAnsi="Arial" w:cs="Arial"/>
          <w:color w:val="auto"/>
        </w:rPr>
        <w:t>s</w:t>
      </w:r>
      <w:r w:rsidR="00175889" w:rsidRPr="05B194AB">
        <w:rPr>
          <w:rFonts w:ascii="Arial" w:eastAsia="Arial" w:hAnsi="Arial" w:cs="Arial"/>
          <w:color w:val="auto"/>
        </w:rPr>
        <w:t>tjenesten rett til å ta avgjørelser på vegne av barnet med noen unntak</w:t>
      </w:r>
      <w:r w:rsidR="00175889" w:rsidRPr="05B194AB">
        <w:rPr>
          <w:rStyle w:val="Sluttnotereferanse"/>
          <w:rFonts w:ascii="Arial" w:eastAsia="Arial" w:hAnsi="Arial" w:cs="Arial"/>
          <w:color w:val="auto"/>
        </w:rPr>
        <w:endnoteReference w:id="4"/>
      </w:r>
      <w:r w:rsidR="00175889" w:rsidRPr="05B194AB">
        <w:rPr>
          <w:rFonts w:ascii="Arial" w:eastAsia="Arial" w:hAnsi="Arial" w:cs="Arial"/>
          <w:color w:val="auto"/>
        </w:rPr>
        <w:t>. Når plasseringen er frivillig, er det de biologiske foreldrene som skal samtykke</w:t>
      </w:r>
      <w:r w:rsidR="00A96336" w:rsidRPr="05B194AB">
        <w:rPr>
          <w:rFonts w:ascii="Arial" w:eastAsia="Arial" w:hAnsi="Arial" w:cs="Arial"/>
          <w:color w:val="auto"/>
        </w:rPr>
        <w:t>.</w:t>
      </w:r>
    </w:p>
    <w:p w14:paraId="73C72A69" w14:textId="77777777" w:rsidR="00253F13" w:rsidRDefault="00253F13" w:rsidP="00C739A6">
      <w:pPr>
        <w:shd w:val="clear" w:color="auto" w:fill="FFFFFF" w:themeFill="background1"/>
        <w:spacing w:after="0"/>
        <w:rPr>
          <w:rFonts w:ascii="Arial" w:eastAsia="Arial" w:hAnsi="Arial" w:cs="Arial"/>
          <w:b/>
          <w:color w:val="auto"/>
        </w:rPr>
      </w:pPr>
    </w:p>
    <w:p w14:paraId="5E43393A" w14:textId="68FE0308" w:rsidR="00175889" w:rsidRPr="001C38BA" w:rsidRDefault="00175889" w:rsidP="00C739A6">
      <w:pPr>
        <w:shd w:val="clear" w:color="auto" w:fill="FFFFFF" w:themeFill="background1"/>
        <w:spacing w:after="0"/>
        <w:rPr>
          <w:rFonts w:ascii="Arial" w:eastAsia="Arial" w:hAnsi="Arial" w:cs="Arial"/>
          <w:b/>
          <w:color w:val="auto"/>
        </w:rPr>
      </w:pPr>
      <w:r w:rsidRPr="05B194AB">
        <w:rPr>
          <w:rFonts w:ascii="Arial" w:eastAsia="Arial" w:hAnsi="Arial" w:cs="Arial"/>
          <w:b/>
          <w:color w:val="auto"/>
        </w:rPr>
        <w:t xml:space="preserve">Vi ber om at dere fyller ut dette skjemaet, og sender det i retur senest </w:t>
      </w:r>
      <w:r w:rsidRPr="05B194AB">
        <w:rPr>
          <w:rFonts w:ascii="Arial" w:eastAsia="Arial" w:hAnsi="Arial" w:cs="Arial"/>
          <w:b/>
          <w:color w:val="auto"/>
          <w:u w:val="single"/>
        </w:rPr>
        <w:t>innen 2 uker</w:t>
      </w:r>
      <w:r w:rsidRPr="05B194AB">
        <w:rPr>
          <w:rFonts w:ascii="Arial" w:eastAsia="Arial" w:hAnsi="Arial" w:cs="Arial"/>
          <w:b/>
          <w:color w:val="auto"/>
        </w:rPr>
        <w:t xml:space="preserve"> etter at dere har mottatt skjemaet. Skjemaet sendes til Sarpsborg kommune v/ Virksomhet oppveksttjenester, pb. 237, 1702 Sarpsborg. </w:t>
      </w:r>
    </w:p>
    <w:p w14:paraId="63D07FCD" w14:textId="77777777" w:rsidR="001556AE" w:rsidRDefault="001556AE" w:rsidP="001556AE">
      <w:pPr>
        <w:pStyle w:val="Ingenmellomrom"/>
        <w:rPr>
          <w:color w:val="FF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985"/>
        <w:gridCol w:w="2546"/>
        <w:gridCol w:w="10"/>
      </w:tblGrid>
      <w:tr w:rsidR="00175889" w:rsidRPr="00C739A6" w14:paraId="4BD615E9" w14:textId="77777777" w:rsidTr="006A13D4">
        <w:trPr>
          <w:gridAfter w:val="1"/>
          <w:wAfter w:w="10" w:type="dxa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4FF6D855" w14:textId="43DC49F1" w:rsidR="00175889" w:rsidRPr="00C739A6" w:rsidRDefault="00175889" w:rsidP="00210929">
            <w:pPr>
              <w:pStyle w:val="Overskrift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5B194AB">
              <w:rPr>
                <w:rFonts w:ascii="Arial" w:eastAsia="Arial" w:hAnsi="Arial" w:cs="Arial"/>
                <w:b/>
                <w:sz w:val="22"/>
                <w:szCs w:val="22"/>
              </w:rPr>
              <w:t xml:space="preserve">Opplysninger om </w:t>
            </w:r>
            <w:r w:rsidR="00463C8F" w:rsidRPr="05B194AB">
              <w:rPr>
                <w:rFonts w:ascii="Arial" w:eastAsia="Arial" w:hAnsi="Arial" w:cs="Arial"/>
                <w:b/>
                <w:sz w:val="22"/>
                <w:szCs w:val="22"/>
              </w:rPr>
              <w:t>barnet/</w:t>
            </w:r>
            <w:r w:rsidRPr="05B194AB">
              <w:rPr>
                <w:rFonts w:ascii="Arial" w:eastAsia="Arial" w:hAnsi="Arial" w:cs="Arial"/>
                <w:b/>
                <w:sz w:val="22"/>
                <w:szCs w:val="22"/>
              </w:rPr>
              <w:t>eleven (</w:t>
            </w:r>
            <w:r w:rsidR="001F7BDE" w:rsidRPr="05B194AB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5B194AB">
              <w:rPr>
                <w:rFonts w:ascii="Arial" w:eastAsia="Arial" w:hAnsi="Arial" w:cs="Arial"/>
                <w:b/>
                <w:sz w:val="22"/>
                <w:szCs w:val="22"/>
              </w:rPr>
              <w:t>bligatorisk)</w:t>
            </w:r>
          </w:p>
        </w:tc>
      </w:tr>
      <w:tr w:rsidR="00175889" w:rsidRPr="002F5154" w14:paraId="1955FE37" w14:textId="77777777" w:rsidTr="006A13D4">
        <w:trPr>
          <w:gridAfter w:val="1"/>
          <w:wAfter w:w="10" w:type="dxa"/>
        </w:trPr>
        <w:tc>
          <w:tcPr>
            <w:tcW w:w="6516" w:type="dxa"/>
            <w:gridSpan w:val="3"/>
          </w:tcPr>
          <w:p w14:paraId="5773A8D8" w14:textId="1D6F0569" w:rsidR="000E3442" w:rsidRPr="002F5154" w:rsidRDefault="00175889" w:rsidP="00BC4D2F">
            <w:pPr>
              <w:spacing w:after="2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Barnet/</w:t>
            </w:r>
            <w:r w:rsidRPr="002F5154">
              <w:rPr>
                <w:rFonts w:ascii="Arial" w:hAnsi="Arial" w:cs="Arial"/>
                <w:color w:val="auto"/>
              </w:rPr>
              <w:t>Elevens navn:</w:t>
            </w:r>
          </w:p>
        </w:tc>
        <w:tc>
          <w:tcPr>
            <w:tcW w:w="2546" w:type="dxa"/>
          </w:tcPr>
          <w:p w14:paraId="0B2158BD" w14:textId="77777777" w:rsidR="00175889" w:rsidRPr="002F5154" w:rsidRDefault="00175889" w:rsidP="00C043E0">
            <w:pPr>
              <w:spacing w:after="200"/>
              <w:rPr>
                <w:rFonts w:ascii="Arial" w:hAnsi="Arial" w:cs="Arial"/>
                <w:color w:val="auto"/>
              </w:rPr>
            </w:pPr>
            <w:r w:rsidRPr="002F5154">
              <w:rPr>
                <w:rFonts w:ascii="Arial" w:hAnsi="Arial" w:cs="Arial"/>
                <w:color w:val="auto"/>
              </w:rPr>
              <w:t>Født:</w:t>
            </w:r>
          </w:p>
        </w:tc>
      </w:tr>
      <w:tr w:rsidR="00175889" w:rsidRPr="002F5154" w14:paraId="218BDA7D" w14:textId="77777777" w:rsidTr="006A13D4">
        <w:trPr>
          <w:gridAfter w:val="1"/>
          <w:wAfter w:w="10" w:type="dxa"/>
        </w:trPr>
        <w:tc>
          <w:tcPr>
            <w:tcW w:w="9062" w:type="dxa"/>
            <w:gridSpan w:val="4"/>
          </w:tcPr>
          <w:p w14:paraId="705C573E" w14:textId="7D3D9302" w:rsidR="000E3442" w:rsidRPr="002F5154" w:rsidRDefault="00175889" w:rsidP="00BC4D2F">
            <w:pPr>
              <w:spacing w:after="2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Barnehage/</w:t>
            </w:r>
            <w:r w:rsidRPr="002F5154">
              <w:rPr>
                <w:rFonts w:ascii="Arial" w:hAnsi="Arial" w:cs="Arial"/>
                <w:color w:val="auto"/>
              </w:rPr>
              <w:t>skole:</w:t>
            </w:r>
          </w:p>
        </w:tc>
      </w:tr>
      <w:tr w:rsidR="00175889" w:rsidRPr="00C739A6" w14:paraId="593F73B5" w14:textId="77777777" w:rsidTr="006A13D4">
        <w:trPr>
          <w:trHeight w:val="666"/>
        </w:trPr>
        <w:tc>
          <w:tcPr>
            <w:tcW w:w="9072" w:type="dxa"/>
            <w:gridSpan w:val="5"/>
            <w:shd w:val="clear" w:color="auto" w:fill="D9D9D9" w:themeFill="background1" w:themeFillShade="D9"/>
          </w:tcPr>
          <w:p w14:paraId="0E432459" w14:textId="77777777" w:rsidR="00D809FA" w:rsidRDefault="00175889" w:rsidP="00210929">
            <w:pPr>
              <w:pStyle w:val="Overskrift2"/>
              <w:rPr>
                <w:rFonts w:ascii="Arial" w:hAnsi="Arial" w:cs="Arial"/>
                <w:b/>
                <w:sz w:val="22"/>
                <w:szCs w:val="22"/>
              </w:rPr>
            </w:pPr>
            <w:r w:rsidRPr="00C739A6">
              <w:rPr>
                <w:rFonts w:ascii="Arial" w:hAnsi="Arial" w:cs="Arial"/>
                <w:b/>
                <w:sz w:val="22"/>
                <w:szCs w:val="22"/>
              </w:rPr>
              <w:t>Vi ønsker å gi følgende uttalelse før vedtak fattes (</w:t>
            </w:r>
            <w:r w:rsidR="00020755" w:rsidRPr="00C739A6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C739A6">
              <w:rPr>
                <w:rFonts w:ascii="Arial" w:hAnsi="Arial" w:cs="Arial"/>
                <w:b/>
                <w:sz w:val="22"/>
                <w:szCs w:val="22"/>
              </w:rPr>
              <w:t>rivillig)</w:t>
            </w:r>
            <w:r w:rsidR="00020755" w:rsidRPr="00C739A6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14:paraId="5FCD122F" w14:textId="70BC98E9" w:rsidR="00175889" w:rsidRPr="001F7BDE" w:rsidRDefault="00EA46A9" w:rsidP="00210929">
            <w:pPr>
              <w:pStyle w:val="Overskrift2"/>
              <w:rPr>
                <w:rFonts w:ascii="Arial" w:hAnsi="Arial" w:cs="Arial"/>
                <w:bCs/>
                <w:sz w:val="22"/>
                <w:szCs w:val="22"/>
              </w:rPr>
            </w:pPr>
            <w:r w:rsidRPr="001F7BDE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175889" w:rsidRPr="001F7BDE">
              <w:rPr>
                <w:rFonts w:ascii="Arial" w:hAnsi="Arial" w:cs="Arial"/>
                <w:bCs/>
                <w:sz w:val="22"/>
                <w:szCs w:val="22"/>
              </w:rPr>
              <w:t xml:space="preserve">egg </w:t>
            </w:r>
            <w:r w:rsidRPr="001F7BDE">
              <w:rPr>
                <w:rFonts w:ascii="Arial" w:hAnsi="Arial" w:cs="Arial"/>
                <w:bCs/>
                <w:sz w:val="22"/>
                <w:szCs w:val="22"/>
              </w:rPr>
              <w:t xml:space="preserve">event. </w:t>
            </w:r>
            <w:r w:rsidR="00175889" w:rsidRPr="001F7BDE">
              <w:rPr>
                <w:rFonts w:ascii="Arial" w:hAnsi="Arial" w:cs="Arial"/>
                <w:bCs/>
                <w:sz w:val="22"/>
                <w:szCs w:val="22"/>
              </w:rPr>
              <w:t>ved eget dokument til dette skjemaet</w:t>
            </w:r>
            <w:r w:rsidR="00020755" w:rsidRPr="001F7BD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175889" w:rsidRPr="002F5154" w14:paraId="21B5DD9B" w14:textId="77777777" w:rsidTr="006A13D4">
        <w:trPr>
          <w:trHeight w:val="2208"/>
        </w:trPr>
        <w:tc>
          <w:tcPr>
            <w:tcW w:w="9072" w:type="dxa"/>
            <w:gridSpan w:val="5"/>
          </w:tcPr>
          <w:p w14:paraId="7246D066" w14:textId="143C6BF3" w:rsidR="00BC4D2F" w:rsidRPr="002F5154" w:rsidRDefault="00BC4D2F" w:rsidP="00C043E0">
            <w:pPr>
              <w:spacing w:after="200"/>
              <w:rPr>
                <w:rFonts w:ascii="Arial" w:hAnsi="Arial" w:cs="Arial"/>
                <w:color w:val="auto"/>
              </w:rPr>
            </w:pPr>
          </w:p>
        </w:tc>
      </w:tr>
      <w:tr w:rsidR="00175889" w:rsidRPr="00433FF3" w14:paraId="6D36B939" w14:textId="77777777" w:rsidTr="006A13D4">
        <w:trPr>
          <w:gridAfter w:val="1"/>
          <w:wAfter w:w="10" w:type="dxa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59034339" w14:textId="21ABF707" w:rsidR="00175889" w:rsidRPr="00433FF3" w:rsidRDefault="00175889" w:rsidP="00210929">
            <w:pPr>
              <w:pStyle w:val="Overskrift2"/>
              <w:rPr>
                <w:rFonts w:ascii="Arial" w:hAnsi="Arial" w:cs="Arial"/>
                <w:b/>
                <w:sz w:val="22"/>
                <w:szCs w:val="22"/>
              </w:rPr>
            </w:pPr>
            <w:r w:rsidRPr="00433FF3">
              <w:rPr>
                <w:rFonts w:ascii="Arial" w:hAnsi="Arial" w:cs="Arial"/>
                <w:b/>
                <w:sz w:val="22"/>
                <w:szCs w:val="22"/>
              </w:rPr>
              <w:lastRenderedPageBreak/>
              <w:t>Samtykke (</w:t>
            </w:r>
            <w:r w:rsidR="001F7BDE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433FF3">
              <w:rPr>
                <w:rFonts w:ascii="Arial" w:hAnsi="Arial" w:cs="Arial"/>
                <w:b/>
                <w:sz w:val="22"/>
                <w:szCs w:val="22"/>
              </w:rPr>
              <w:t>bligatorisk)</w:t>
            </w:r>
          </w:p>
        </w:tc>
      </w:tr>
      <w:tr w:rsidR="00175889" w:rsidRPr="002F5154" w14:paraId="4D315742" w14:textId="77777777" w:rsidTr="006A13D4">
        <w:trPr>
          <w:gridAfter w:val="1"/>
          <w:wAfter w:w="10" w:type="dxa"/>
        </w:trPr>
        <w:tc>
          <w:tcPr>
            <w:tcW w:w="9062" w:type="dxa"/>
            <w:gridSpan w:val="4"/>
            <w:tcBorders>
              <w:bottom w:val="nil"/>
            </w:tcBorders>
            <w:shd w:val="clear" w:color="auto" w:fill="auto"/>
          </w:tcPr>
          <w:p w14:paraId="676C9F8A" w14:textId="77777777" w:rsidR="00175889" w:rsidRPr="002F5154" w:rsidRDefault="00175889" w:rsidP="00C043E0">
            <w:pPr>
              <w:rPr>
                <w:rFonts w:ascii="Arial" w:hAnsi="Arial" w:cs="Arial"/>
                <w:color w:val="auto"/>
              </w:rPr>
            </w:pPr>
            <w:r w:rsidRPr="002F5154">
              <w:rPr>
                <w:rFonts w:ascii="Arial" w:hAnsi="Arial" w:cs="Arial"/>
                <w:color w:val="auto"/>
              </w:rPr>
              <w:t>Vi/jeg er gjort kjent med innholdet i den sakkyndige vurderingen fra PPT (sett kryss):</w:t>
            </w:r>
          </w:p>
        </w:tc>
      </w:tr>
      <w:tr w:rsidR="00175889" w:rsidRPr="002F5154" w14:paraId="6ED49BCA" w14:textId="77777777" w:rsidTr="006A13D4">
        <w:trPr>
          <w:gridAfter w:val="1"/>
          <w:wAfter w:w="10" w:type="dxa"/>
        </w:trPr>
        <w:tc>
          <w:tcPr>
            <w:tcW w:w="453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8ED6EEB" w14:textId="77777777" w:rsidR="00175889" w:rsidRPr="002F5154" w:rsidRDefault="00175889" w:rsidP="004C39E8">
            <w:pPr>
              <w:rPr>
                <w:rFonts w:ascii="Arial" w:hAnsi="Arial" w:cs="Arial"/>
                <w:color w:val="auto"/>
              </w:rPr>
            </w:pPr>
            <w:r w:rsidRPr="002F5154">
              <w:rPr>
                <w:rFonts w:ascii="Arial" w:hAnsi="Arial" w:cs="Arial"/>
                <w:color w:val="auto"/>
              </w:rPr>
              <w:t xml:space="preserve">JA </w:t>
            </w:r>
            <w:r w:rsidRPr="002F5154">
              <w:rPr>
                <w:rFonts w:ascii="Arial" w:hAnsi="Arial" w:cs="Arial"/>
                <w:color w:val="auto"/>
                <w:sz w:val="48"/>
                <w:szCs w:val="48"/>
              </w:rPr>
              <w:t>□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47C51572" w14:textId="77777777" w:rsidR="00175889" w:rsidRPr="002F5154" w:rsidRDefault="00175889" w:rsidP="00A16651">
            <w:pPr>
              <w:rPr>
                <w:rFonts w:ascii="Arial" w:hAnsi="Arial" w:cs="Arial"/>
                <w:color w:val="auto"/>
              </w:rPr>
            </w:pPr>
            <w:r w:rsidRPr="002F5154">
              <w:rPr>
                <w:rFonts w:ascii="Arial" w:hAnsi="Arial" w:cs="Arial"/>
                <w:color w:val="auto"/>
              </w:rPr>
              <w:t xml:space="preserve">NEI </w:t>
            </w:r>
            <w:r w:rsidRPr="002F5154">
              <w:rPr>
                <w:rFonts w:ascii="Arial" w:hAnsi="Arial" w:cs="Arial"/>
                <w:color w:val="auto"/>
                <w:sz w:val="48"/>
                <w:szCs w:val="48"/>
              </w:rPr>
              <w:t>□</w:t>
            </w:r>
          </w:p>
        </w:tc>
      </w:tr>
      <w:tr w:rsidR="00175889" w:rsidRPr="002F5154" w14:paraId="7E82142B" w14:textId="77777777" w:rsidTr="006A13D4">
        <w:trPr>
          <w:gridAfter w:val="1"/>
          <w:wAfter w:w="10" w:type="dxa"/>
        </w:trPr>
        <w:tc>
          <w:tcPr>
            <w:tcW w:w="9062" w:type="dxa"/>
            <w:gridSpan w:val="4"/>
            <w:tcBorders>
              <w:bottom w:val="nil"/>
            </w:tcBorders>
            <w:shd w:val="clear" w:color="auto" w:fill="auto"/>
          </w:tcPr>
          <w:p w14:paraId="05148013" w14:textId="1F8B30F3" w:rsidR="00175889" w:rsidRPr="002F5154" w:rsidRDefault="00175889" w:rsidP="005F06E8">
            <w:pPr>
              <w:rPr>
                <w:rFonts w:ascii="Arial" w:hAnsi="Arial" w:cs="Arial"/>
                <w:color w:val="auto"/>
              </w:rPr>
            </w:pPr>
            <w:r w:rsidRPr="002F5154">
              <w:rPr>
                <w:rFonts w:ascii="Arial" w:hAnsi="Arial" w:cs="Arial"/>
                <w:color w:val="auto"/>
              </w:rPr>
              <w:t>Vi/jeg samtykker i at det gjøres et enkeltvedtak i saken (sett kryss):</w:t>
            </w:r>
          </w:p>
        </w:tc>
      </w:tr>
      <w:tr w:rsidR="00175889" w:rsidRPr="002F5154" w14:paraId="7F5C9652" w14:textId="77777777" w:rsidTr="006A13D4">
        <w:trPr>
          <w:gridAfter w:val="1"/>
          <w:wAfter w:w="10" w:type="dxa"/>
        </w:trPr>
        <w:tc>
          <w:tcPr>
            <w:tcW w:w="453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F4CA975" w14:textId="77777777" w:rsidR="00175889" w:rsidRPr="002F5154" w:rsidRDefault="00175889" w:rsidP="00A16651">
            <w:pPr>
              <w:rPr>
                <w:rFonts w:ascii="Arial" w:hAnsi="Arial" w:cs="Arial"/>
                <w:color w:val="auto"/>
              </w:rPr>
            </w:pPr>
            <w:r w:rsidRPr="002F5154">
              <w:rPr>
                <w:rFonts w:ascii="Arial" w:hAnsi="Arial" w:cs="Arial"/>
                <w:color w:val="auto"/>
              </w:rPr>
              <w:t xml:space="preserve">JA </w:t>
            </w:r>
            <w:r w:rsidRPr="002F5154">
              <w:rPr>
                <w:rFonts w:ascii="Arial" w:hAnsi="Arial" w:cs="Arial"/>
                <w:color w:val="auto"/>
                <w:sz w:val="48"/>
                <w:szCs w:val="48"/>
              </w:rPr>
              <w:t>□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B0DE6D1" w14:textId="77777777" w:rsidR="00175889" w:rsidRPr="002F5154" w:rsidRDefault="00175889" w:rsidP="00A16651">
            <w:pPr>
              <w:rPr>
                <w:rFonts w:ascii="Arial" w:hAnsi="Arial" w:cs="Arial"/>
                <w:color w:val="auto"/>
              </w:rPr>
            </w:pPr>
            <w:r w:rsidRPr="002F5154">
              <w:rPr>
                <w:rFonts w:ascii="Arial" w:hAnsi="Arial" w:cs="Arial"/>
                <w:color w:val="auto"/>
              </w:rPr>
              <w:t xml:space="preserve">NEI </w:t>
            </w:r>
            <w:r w:rsidRPr="002F5154">
              <w:rPr>
                <w:rFonts w:ascii="Arial" w:hAnsi="Arial" w:cs="Arial"/>
                <w:color w:val="auto"/>
                <w:sz w:val="48"/>
                <w:szCs w:val="48"/>
              </w:rPr>
              <w:t>□</w:t>
            </w:r>
          </w:p>
        </w:tc>
      </w:tr>
      <w:tr w:rsidR="00175889" w:rsidRPr="002F5154" w14:paraId="135E5012" w14:textId="77777777" w:rsidTr="006A13D4">
        <w:trPr>
          <w:gridAfter w:val="1"/>
          <w:wAfter w:w="10" w:type="dxa"/>
        </w:trPr>
        <w:tc>
          <w:tcPr>
            <w:tcW w:w="1271" w:type="dxa"/>
            <w:tcBorders>
              <w:top w:val="single" w:sz="4" w:space="0" w:color="auto"/>
            </w:tcBorders>
          </w:tcPr>
          <w:p w14:paraId="77EA758D" w14:textId="2B195CFE" w:rsidR="00175889" w:rsidRPr="002F5154" w:rsidRDefault="00175889" w:rsidP="005F06E8">
            <w:pPr>
              <w:spacing w:after="200"/>
              <w:rPr>
                <w:rFonts w:ascii="Arial" w:hAnsi="Arial" w:cs="Arial"/>
                <w:color w:val="auto"/>
              </w:rPr>
            </w:pPr>
            <w:r w:rsidRPr="002F5154">
              <w:rPr>
                <w:rFonts w:ascii="Arial" w:hAnsi="Arial" w:cs="Arial"/>
                <w:color w:val="auto"/>
              </w:rPr>
              <w:t>Dato:</w:t>
            </w:r>
          </w:p>
        </w:tc>
        <w:tc>
          <w:tcPr>
            <w:tcW w:w="7791" w:type="dxa"/>
            <w:gridSpan w:val="3"/>
            <w:tcBorders>
              <w:top w:val="single" w:sz="4" w:space="0" w:color="auto"/>
            </w:tcBorders>
          </w:tcPr>
          <w:p w14:paraId="3703E192" w14:textId="77777777" w:rsidR="00175889" w:rsidRDefault="00175889" w:rsidP="00C043E0">
            <w:pPr>
              <w:spacing w:after="200"/>
              <w:rPr>
                <w:rFonts w:ascii="Arial" w:hAnsi="Arial" w:cs="Arial"/>
                <w:color w:val="auto"/>
              </w:rPr>
            </w:pPr>
            <w:r w:rsidRPr="2ECD431C">
              <w:rPr>
                <w:rFonts w:ascii="Arial" w:hAnsi="Arial" w:cs="Arial"/>
                <w:color w:val="auto"/>
              </w:rPr>
              <w:t>Forelder (v/omsorgsovertagelse - barnevern</w:t>
            </w:r>
            <w:r w:rsidR="0009344A">
              <w:rPr>
                <w:rFonts w:ascii="Arial" w:hAnsi="Arial" w:cs="Arial"/>
                <w:color w:val="auto"/>
              </w:rPr>
              <w:t>s</w:t>
            </w:r>
            <w:r w:rsidRPr="2ECD431C">
              <w:rPr>
                <w:rFonts w:ascii="Arial" w:hAnsi="Arial" w:cs="Arial"/>
                <w:color w:val="auto"/>
              </w:rPr>
              <w:t>tjenesten):</w:t>
            </w:r>
          </w:p>
          <w:p w14:paraId="78ACAC63" w14:textId="56DEA8F0" w:rsidR="005F06E8" w:rsidRPr="002F5154" w:rsidRDefault="005F06E8" w:rsidP="00C043E0">
            <w:pPr>
              <w:spacing w:after="200"/>
              <w:rPr>
                <w:rFonts w:ascii="Arial" w:hAnsi="Arial" w:cs="Arial"/>
                <w:color w:val="auto"/>
              </w:rPr>
            </w:pPr>
          </w:p>
        </w:tc>
      </w:tr>
      <w:tr w:rsidR="00175889" w:rsidRPr="002F5154" w14:paraId="0FF972AD" w14:textId="77777777" w:rsidTr="006A13D4">
        <w:trPr>
          <w:gridAfter w:val="1"/>
          <w:wAfter w:w="10" w:type="dxa"/>
        </w:trPr>
        <w:tc>
          <w:tcPr>
            <w:tcW w:w="1271" w:type="dxa"/>
          </w:tcPr>
          <w:p w14:paraId="42F11A91" w14:textId="071146D5" w:rsidR="00175889" w:rsidRPr="002F5154" w:rsidRDefault="00175889" w:rsidP="005F06E8">
            <w:pPr>
              <w:spacing w:after="200"/>
              <w:rPr>
                <w:rFonts w:ascii="Arial" w:hAnsi="Arial" w:cs="Arial"/>
                <w:color w:val="auto"/>
              </w:rPr>
            </w:pPr>
            <w:r w:rsidRPr="002F5154">
              <w:rPr>
                <w:rFonts w:ascii="Arial" w:hAnsi="Arial" w:cs="Arial"/>
                <w:color w:val="auto"/>
              </w:rPr>
              <w:t>Dato:</w:t>
            </w:r>
          </w:p>
        </w:tc>
        <w:tc>
          <w:tcPr>
            <w:tcW w:w="7791" w:type="dxa"/>
            <w:gridSpan w:val="3"/>
          </w:tcPr>
          <w:p w14:paraId="2115A81A" w14:textId="77777777" w:rsidR="00175889" w:rsidRDefault="00175889" w:rsidP="00C043E0">
            <w:pPr>
              <w:spacing w:after="200"/>
              <w:rPr>
                <w:rFonts w:ascii="Arial" w:hAnsi="Arial" w:cs="Arial"/>
                <w:color w:val="auto"/>
              </w:rPr>
            </w:pPr>
            <w:r w:rsidRPr="002F5154">
              <w:rPr>
                <w:rFonts w:ascii="Arial" w:hAnsi="Arial" w:cs="Arial"/>
                <w:color w:val="auto"/>
              </w:rPr>
              <w:t>Forelder:</w:t>
            </w:r>
          </w:p>
          <w:p w14:paraId="369512A7" w14:textId="39E1A8CE" w:rsidR="005F06E8" w:rsidRPr="002F5154" w:rsidRDefault="005F06E8" w:rsidP="00C043E0">
            <w:pPr>
              <w:spacing w:after="200"/>
              <w:rPr>
                <w:rFonts w:ascii="Arial" w:hAnsi="Arial" w:cs="Arial"/>
                <w:color w:val="auto"/>
              </w:rPr>
            </w:pPr>
          </w:p>
        </w:tc>
      </w:tr>
      <w:tr w:rsidR="00175889" w:rsidRPr="002F5154" w14:paraId="189003DF" w14:textId="77777777" w:rsidTr="006A13D4">
        <w:trPr>
          <w:gridAfter w:val="1"/>
          <w:wAfter w:w="10" w:type="dxa"/>
        </w:trPr>
        <w:tc>
          <w:tcPr>
            <w:tcW w:w="1271" w:type="dxa"/>
          </w:tcPr>
          <w:p w14:paraId="6FB120CD" w14:textId="77777777" w:rsidR="00175889" w:rsidRPr="002F5154" w:rsidRDefault="00175889" w:rsidP="00C043E0">
            <w:pPr>
              <w:spacing w:after="200"/>
              <w:rPr>
                <w:rFonts w:ascii="Arial" w:hAnsi="Arial" w:cs="Arial"/>
                <w:color w:val="auto"/>
              </w:rPr>
            </w:pPr>
            <w:r w:rsidRPr="002F5154">
              <w:rPr>
                <w:rFonts w:ascii="Arial" w:hAnsi="Arial" w:cs="Arial"/>
                <w:color w:val="auto"/>
              </w:rPr>
              <w:t>Dato:</w:t>
            </w:r>
          </w:p>
        </w:tc>
        <w:tc>
          <w:tcPr>
            <w:tcW w:w="7791" w:type="dxa"/>
            <w:gridSpan w:val="3"/>
          </w:tcPr>
          <w:p w14:paraId="1BB2D239" w14:textId="77777777" w:rsidR="00175889" w:rsidRDefault="00175889" w:rsidP="005F06E8">
            <w:pPr>
              <w:spacing w:after="200"/>
              <w:rPr>
                <w:rFonts w:ascii="Arial" w:hAnsi="Arial" w:cs="Arial"/>
                <w:color w:val="auto"/>
              </w:rPr>
            </w:pPr>
            <w:r w:rsidRPr="002F5154">
              <w:rPr>
                <w:rFonts w:ascii="Arial" w:hAnsi="Arial" w:cs="Arial"/>
                <w:color w:val="auto"/>
              </w:rPr>
              <w:t>Elev 15 år (eller eldre):</w:t>
            </w:r>
          </w:p>
          <w:p w14:paraId="49E60664" w14:textId="642933BD" w:rsidR="00FF50EA" w:rsidRPr="002F5154" w:rsidRDefault="00FF50EA" w:rsidP="005F06E8">
            <w:pPr>
              <w:spacing w:after="200"/>
              <w:rPr>
                <w:rFonts w:ascii="Arial" w:hAnsi="Arial" w:cs="Arial"/>
                <w:color w:val="auto"/>
              </w:rPr>
            </w:pPr>
          </w:p>
        </w:tc>
      </w:tr>
    </w:tbl>
    <w:p w14:paraId="67F137CF" w14:textId="4AB2BF3E" w:rsidR="00175889" w:rsidRDefault="00175889" w:rsidP="00CF5ECF">
      <w:pPr>
        <w:spacing w:after="200"/>
        <w:rPr>
          <w:rFonts w:ascii="Arial" w:hAnsi="Arial" w:cs="Arial"/>
          <w:b/>
          <w:color w:val="auto"/>
        </w:rPr>
      </w:pPr>
    </w:p>
    <w:sectPr w:rsidR="00175889" w:rsidSect="000E1AB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C810E" w14:textId="77777777" w:rsidR="003126D0" w:rsidRDefault="003126D0" w:rsidP="00175889">
      <w:pPr>
        <w:spacing w:after="0" w:line="240" w:lineRule="auto"/>
      </w:pPr>
      <w:r>
        <w:separator/>
      </w:r>
    </w:p>
  </w:endnote>
  <w:endnote w:type="continuationSeparator" w:id="0">
    <w:p w14:paraId="436C4671" w14:textId="77777777" w:rsidR="003126D0" w:rsidRDefault="003126D0" w:rsidP="00175889">
      <w:pPr>
        <w:spacing w:after="0" w:line="240" w:lineRule="auto"/>
      </w:pPr>
      <w:r>
        <w:continuationSeparator/>
      </w:r>
    </w:p>
  </w:endnote>
  <w:endnote w:type="continuationNotice" w:id="1">
    <w:p w14:paraId="7AB216E0" w14:textId="77777777" w:rsidR="003126D0" w:rsidRDefault="003126D0">
      <w:pPr>
        <w:spacing w:after="0" w:line="240" w:lineRule="auto"/>
      </w:pPr>
    </w:p>
  </w:endnote>
  <w:endnote w:id="2">
    <w:p w14:paraId="00E7F2DD" w14:textId="0BC54584" w:rsidR="00C32A3B" w:rsidRPr="00854638" w:rsidRDefault="003210EA" w:rsidP="00C32A3B">
      <w:pPr>
        <w:pStyle w:val="Overskrift3"/>
        <w:rPr>
          <w:rFonts w:ascii="Arial" w:hAnsi="Arial" w:cs="Arial"/>
          <w:b/>
          <w:bCs/>
          <w:sz w:val="18"/>
          <w:szCs w:val="18"/>
        </w:rPr>
      </w:pPr>
      <w:r w:rsidRPr="00854638">
        <w:rPr>
          <w:rFonts w:ascii="Arial" w:hAnsi="Arial" w:cs="Arial"/>
          <w:b/>
          <w:bCs/>
          <w:sz w:val="18"/>
          <w:szCs w:val="18"/>
        </w:rPr>
        <w:t>Rettslige referanser</w:t>
      </w:r>
      <w:r w:rsidR="00B46F08">
        <w:rPr>
          <w:rFonts w:ascii="Arial" w:hAnsi="Arial" w:cs="Arial"/>
          <w:b/>
          <w:bCs/>
          <w:sz w:val="18"/>
          <w:szCs w:val="18"/>
        </w:rPr>
        <w:t xml:space="preserve"> – samtykke og rett til å ta avgjørelser</w:t>
      </w:r>
      <w:r w:rsidRPr="00854638">
        <w:rPr>
          <w:rFonts w:ascii="Arial" w:hAnsi="Arial" w:cs="Arial"/>
          <w:b/>
          <w:bCs/>
          <w:sz w:val="18"/>
          <w:szCs w:val="18"/>
        </w:rPr>
        <w:t>:</w:t>
      </w:r>
    </w:p>
    <w:p w14:paraId="3A7EA7A1" w14:textId="6E63ACC5" w:rsidR="00175889" w:rsidRPr="006F322C" w:rsidRDefault="00175889" w:rsidP="00175889">
      <w:pPr>
        <w:spacing w:after="200"/>
        <w:rPr>
          <w:rFonts w:ascii="Arial" w:hAnsi="Arial" w:cs="Arial"/>
          <w:color w:val="auto"/>
          <w:sz w:val="16"/>
          <w:szCs w:val="16"/>
        </w:rPr>
      </w:pPr>
      <w:r w:rsidRPr="006F322C">
        <w:rPr>
          <w:rStyle w:val="Sluttnotereferanse"/>
          <w:rFonts w:ascii="Arial" w:hAnsi="Arial" w:cs="Arial"/>
          <w:color w:val="auto"/>
          <w:sz w:val="16"/>
          <w:szCs w:val="16"/>
        </w:rPr>
        <w:endnoteRef/>
      </w:r>
      <w:r w:rsidRPr="006F322C">
        <w:rPr>
          <w:rFonts w:ascii="Arial" w:hAnsi="Arial" w:cs="Arial"/>
          <w:color w:val="auto"/>
          <w:sz w:val="16"/>
          <w:szCs w:val="16"/>
        </w:rPr>
        <w:t xml:space="preserve"> Barn har krav på respekt for menneskeverdet sitt. De har rett til å bli hørt i spørsmål som gjelder de selv, og det skal legges vekt på meningen deres i samsvar med alderen og utviklingssteget. Ved handlinger og i avgjørelser som vedkommer barnet, skal hva som er best for barnet, være et grunnleggende syn.</w:t>
      </w:r>
    </w:p>
    <w:p w14:paraId="27F1A554" w14:textId="77777777" w:rsidR="00175889" w:rsidRPr="006F322C" w:rsidRDefault="00175889" w:rsidP="00175889">
      <w:pPr>
        <w:spacing w:after="200"/>
        <w:rPr>
          <w:rFonts w:ascii="Arial" w:hAnsi="Arial" w:cs="Arial"/>
          <w:color w:val="auto"/>
          <w:sz w:val="16"/>
          <w:szCs w:val="16"/>
        </w:rPr>
      </w:pPr>
      <w:r w:rsidRPr="006F322C">
        <w:rPr>
          <w:rFonts w:ascii="Arial" w:hAnsi="Arial" w:cs="Arial"/>
          <w:color w:val="auto"/>
          <w:sz w:val="16"/>
          <w:szCs w:val="16"/>
        </w:rPr>
        <w:t>Barn har fra fylte 7 år mulighet til å uttale seg i saken og si sin mening.</w:t>
      </w:r>
      <w:r w:rsidRPr="006F322C">
        <w:rPr>
          <w:rFonts w:ascii="Arial" w:hAnsi="Arial" w:cs="Arial"/>
          <w:b/>
          <w:color w:val="auto"/>
          <w:sz w:val="16"/>
          <w:szCs w:val="16"/>
        </w:rPr>
        <w:t xml:space="preserve"> </w:t>
      </w:r>
      <w:r w:rsidRPr="006F322C">
        <w:rPr>
          <w:rFonts w:ascii="Arial" w:hAnsi="Arial" w:cs="Arial"/>
          <w:b/>
          <w:color w:val="auto"/>
          <w:sz w:val="16"/>
          <w:szCs w:val="16"/>
        </w:rPr>
        <w:br/>
      </w:r>
      <w:r w:rsidRPr="006F322C">
        <w:rPr>
          <w:rFonts w:ascii="Arial" w:hAnsi="Arial" w:cs="Arial"/>
          <w:color w:val="auto"/>
          <w:sz w:val="16"/>
          <w:szCs w:val="16"/>
        </w:rPr>
        <w:t xml:space="preserve">Fra fylte 12 år skal barnets mening tillegges stor vekt. </w:t>
      </w:r>
    </w:p>
    <w:p w14:paraId="7C60592F" w14:textId="20FFDE0A" w:rsidR="00175889" w:rsidRPr="006F322C" w:rsidRDefault="00732609" w:rsidP="00175889">
      <w:pPr>
        <w:spacing w:after="0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De som har flyt 15 år, tar selv stilling til spørsmål knyttet til opplæringen</w:t>
      </w:r>
      <w:r w:rsidR="00D375E4">
        <w:rPr>
          <w:rFonts w:ascii="Arial" w:hAnsi="Arial" w:cs="Arial"/>
          <w:color w:val="auto"/>
          <w:sz w:val="16"/>
          <w:szCs w:val="16"/>
        </w:rPr>
        <w:t xml:space="preserve">, blant annet samtykke til individuelt tilrettelagd </w:t>
      </w:r>
      <w:r w:rsidR="00F30FDA">
        <w:rPr>
          <w:rFonts w:ascii="Arial" w:hAnsi="Arial" w:cs="Arial"/>
          <w:color w:val="auto"/>
          <w:sz w:val="16"/>
          <w:szCs w:val="16"/>
        </w:rPr>
        <w:t xml:space="preserve">opplæring, melding om fritak fra </w:t>
      </w:r>
      <w:r w:rsidR="00224BBE">
        <w:rPr>
          <w:rFonts w:ascii="Arial" w:hAnsi="Arial" w:cs="Arial"/>
          <w:color w:val="auto"/>
          <w:sz w:val="16"/>
          <w:szCs w:val="16"/>
        </w:rPr>
        <w:t>aktiviteter</w:t>
      </w:r>
      <w:r w:rsidR="00F30FDA">
        <w:rPr>
          <w:rFonts w:ascii="Arial" w:hAnsi="Arial" w:cs="Arial"/>
          <w:color w:val="auto"/>
          <w:sz w:val="16"/>
          <w:szCs w:val="16"/>
        </w:rPr>
        <w:t xml:space="preserve"> i opplæringen på grunn av livssyn</w:t>
      </w:r>
      <w:r w:rsidR="003F7DD7">
        <w:rPr>
          <w:rFonts w:ascii="Arial" w:hAnsi="Arial" w:cs="Arial"/>
          <w:color w:val="auto"/>
          <w:sz w:val="16"/>
          <w:szCs w:val="16"/>
        </w:rPr>
        <w:t>,</w:t>
      </w:r>
      <w:r w:rsidR="00F30FDA">
        <w:rPr>
          <w:rFonts w:ascii="Arial" w:hAnsi="Arial" w:cs="Arial"/>
          <w:color w:val="auto"/>
          <w:sz w:val="16"/>
          <w:szCs w:val="16"/>
        </w:rPr>
        <w:t xml:space="preserve"> og søknad om inntak til den videregående opplæringen</w:t>
      </w:r>
      <w:r w:rsidR="00C65554">
        <w:rPr>
          <w:rFonts w:ascii="Arial" w:hAnsi="Arial" w:cs="Arial"/>
          <w:color w:val="auto"/>
          <w:sz w:val="16"/>
          <w:szCs w:val="16"/>
        </w:rPr>
        <w:t>.</w:t>
      </w:r>
    </w:p>
    <w:p w14:paraId="599063BE" w14:textId="77777777" w:rsidR="00CB71F6" w:rsidRPr="006F322C" w:rsidRDefault="00CB71F6" w:rsidP="00175889">
      <w:pPr>
        <w:spacing w:after="0"/>
        <w:rPr>
          <w:rFonts w:ascii="Arial" w:hAnsi="Arial" w:cs="Arial"/>
          <w:color w:val="auto"/>
          <w:sz w:val="16"/>
          <w:szCs w:val="16"/>
          <w:u w:val="single"/>
        </w:rPr>
      </w:pPr>
    </w:p>
    <w:p w14:paraId="174A5FD4" w14:textId="5A8953AE" w:rsidR="00175889" w:rsidRPr="006F322C" w:rsidRDefault="00175889" w:rsidP="00175889">
      <w:pPr>
        <w:spacing w:after="0"/>
        <w:rPr>
          <w:rFonts w:ascii="Arial" w:hAnsi="Arial" w:cs="Arial"/>
          <w:color w:val="auto"/>
          <w:sz w:val="16"/>
          <w:szCs w:val="16"/>
        </w:rPr>
      </w:pPr>
      <w:r w:rsidRPr="006F322C">
        <w:rPr>
          <w:rFonts w:ascii="Arial" w:hAnsi="Arial" w:cs="Arial"/>
          <w:color w:val="auto"/>
          <w:sz w:val="16"/>
          <w:szCs w:val="16"/>
          <w:u w:val="single"/>
        </w:rPr>
        <w:t>Lovgrunnlag</w:t>
      </w:r>
      <w:r w:rsidRPr="006F322C">
        <w:rPr>
          <w:rFonts w:ascii="Arial" w:hAnsi="Arial" w:cs="Arial"/>
          <w:color w:val="auto"/>
          <w:sz w:val="16"/>
          <w:szCs w:val="16"/>
        </w:rPr>
        <w:t xml:space="preserve">: </w:t>
      </w:r>
      <w:r w:rsidR="00C65554">
        <w:rPr>
          <w:rFonts w:ascii="Arial" w:hAnsi="Arial" w:cs="Arial"/>
          <w:color w:val="auto"/>
          <w:sz w:val="16"/>
          <w:szCs w:val="16"/>
        </w:rPr>
        <w:t>G</w:t>
      </w:r>
      <w:r w:rsidRPr="006F322C">
        <w:rPr>
          <w:rFonts w:ascii="Arial" w:hAnsi="Arial" w:cs="Arial"/>
          <w:color w:val="auto"/>
          <w:sz w:val="16"/>
          <w:szCs w:val="16"/>
        </w:rPr>
        <w:t>runnloven § 104, barneloven § 31</w:t>
      </w:r>
      <w:r w:rsidR="003C0F71" w:rsidRPr="006F322C">
        <w:rPr>
          <w:rFonts w:ascii="Arial" w:hAnsi="Arial" w:cs="Arial"/>
          <w:color w:val="auto"/>
          <w:sz w:val="16"/>
          <w:szCs w:val="16"/>
        </w:rPr>
        <w:t>, barnehageloven § 3</w:t>
      </w:r>
      <w:r w:rsidR="00926198" w:rsidRPr="006F322C">
        <w:rPr>
          <w:rFonts w:ascii="Arial" w:hAnsi="Arial" w:cs="Arial"/>
          <w:color w:val="auto"/>
          <w:sz w:val="16"/>
          <w:szCs w:val="16"/>
        </w:rPr>
        <w:t xml:space="preserve"> og </w:t>
      </w:r>
      <w:r w:rsidR="00C90E98" w:rsidRPr="006F322C">
        <w:rPr>
          <w:rFonts w:ascii="Arial" w:hAnsi="Arial" w:cs="Arial"/>
          <w:color w:val="auto"/>
          <w:sz w:val="16"/>
          <w:szCs w:val="16"/>
        </w:rPr>
        <w:t>§ 32</w:t>
      </w:r>
      <w:r w:rsidR="005D43F9" w:rsidRPr="006F322C">
        <w:rPr>
          <w:rFonts w:ascii="Arial" w:hAnsi="Arial" w:cs="Arial"/>
          <w:color w:val="auto"/>
          <w:sz w:val="16"/>
          <w:szCs w:val="16"/>
        </w:rPr>
        <w:t xml:space="preserve">, opplæringsloven § </w:t>
      </w:r>
      <w:r w:rsidR="009B4E0A" w:rsidRPr="006F322C">
        <w:rPr>
          <w:rFonts w:ascii="Arial" w:hAnsi="Arial" w:cs="Arial"/>
          <w:color w:val="auto"/>
          <w:sz w:val="16"/>
          <w:szCs w:val="16"/>
        </w:rPr>
        <w:t>11-7</w:t>
      </w:r>
      <w:r w:rsidR="005D43F9" w:rsidRPr="006F322C">
        <w:rPr>
          <w:rFonts w:ascii="Arial" w:hAnsi="Arial" w:cs="Arial"/>
          <w:color w:val="auto"/>
          <w:sz w:val="16"/>
          <w:szCs w:val="16"/>
        </w:rPr>
        <w:t xml:space="preserve"> </w:t>
      </w:r>
      <w:r w:rsidR="00136356" w:rsidRPr="006F322C">
        <w:rPr>
          <w:rFonts w:ascii="Arial" w:hAnsi="Arial" w:cs="Arial"/>
          <w:color w:val="auto"/>
          <w:sz w:val="16"/>
          <w:szCs w:val="16"/>
        </w:rPr>
        <w:t>(vedtak om individuelt tilrettelagt opplæring</w:t>
      </w:r>
      <w:r w:rsidR="009B1B24" w:rsidRPr="006F322C">
        <w:rPr>
          <w:rFonts w:ascii="Arial" w:hAnsi="Arial" w:cs="Arial"/>
          <w:color w:val="auto"/>
          <w:sz w:val="16"/>
          <w:szCs w:val="16"/>
        </w:rPr>
        <w:t xml:space="preserve">, </w:t>
      </w:r>
      <w:r w:rsidR="00136356" w:rsidRPr="006F322C">
        <w:rPr>
          <w:rFonts w:ascii="Arial" w:hAnsi="Arial" w:cs="Arial"/>
          <w:color w:val="auto"/>
          <w:sz w:val="16"/>
          <w:szCs w:val="16"/>
        </w:rPr>
        <w:t>krav om sakkyndig vurdering</w:t>
      </w:r>
      <w:r w:rsidR="009B1B24" w:rsidRPr="006F322C">
        <w:rPr>
          <w:rFonts w:ascii="Arial" w:hAnsi="Arial" w:cs="Arial"/>
          <w:color w:val="auto"/>
          <w:sz w:val="16"/>
          <w:szCs w:val="16"/>
        </w:rPr>
        <w:t xml:space="preserve"> og samtykke</w:t>
      </w:r>
      <w:r w:rsidR="00136356" w:rsidRPr="006F322C">
        <w:rPr>
          <w:rFonts w:ascii="Arial" w:hAnsi="Arial" w:cs="Arial"/>
          <w:color w:val="auto"/>
          <w:sz w:val="16"/>
          <w:szCs w:val="16"/>
        </w:rPr>
        <w:t xml:space="preserve">), § 24-5 (selvråderett for de som har fylt 15 år), </w:t>
      </w:r>
      <w:r w:rsidRPr="006F322C">
        <w:rPr>
          <w:rFonts w:ascii="Arial" w:hAnsi="Arial" w:cs="Arial"/>
          <w:color w:val="auto"/>
          <w:sz w:val="16"/>
          <w:szCs w:val="16"/>
        </w:rPr>
        <w:t>og</w:t>
      </w:r>
      <w:r w:rsidR="00E547A8" w:rsidRPr="006F322C">
        <w:rPr>
          <w:rFonts w:ascii="Arial" w:hAnsi="Arial" w:cs="Arial"/>
          <w:color w:val="auto"/>
          <w:sz w:val="16"/>
          <w:szCs w:val="16"/>
        </w:rPr>
        <w:t xml:space="preserve"> </w:t>
      </w:r>
      <w:r w:rsidRPr="006F322C">
        <w:rPr>
          <w:rFonts w:ascii="Arial" w:hAnsi="Arial" w:cs="Arial"/>
          <w:color w:val="auto"/>
          <w:sz w:val="16"/>
          <w:szCs w:val="16"/>
        </w:rPr>
        <w:t>barnekonvensjonen artikkel</w:t>
      </w:r>
      <w:r w:rsidR="003E648F" w:rsidRPr="006F322C">
        <w:rPr>
          <w:rFonts w:ascii="Arial" w:hAnsi="Arial" w:cs="Arial"/>
          <w:color w:val="auto"/>
          <w:sz w:val="16"/>
          <w:szCs w:val="16"/>
        </w:rPr>
        <w:t xml:space="preserve"> 3 og</w:t>
      </w:r>
      <w:r w:rsidRPr="006F322C">
        <w:rPr>
          <w:rFonts w:ascii="Arial" w:hAnsi="Arial" w:cs="Arial"/>
          <w:color w:val="auto"/>
          <w:sz w:val="16"/>
          <w:szCs w:val="16"/>
        </w:rPr>
        <w:t xml:space="preserve"> 12</w:t>
      </w:r>
      <w:r w:rsidR="00136356" w:rsidRPr="006F322C">
        <w:rPr>
          <w:rFonts w:ascii="Arial" w:hAnsi="Arial" w:cs="Arial"/>
          <w:color w:val="auto"/>
          <w:sz w:val="16"/>
          <w:szCs w:val="16"/>
        </w:rPr>
        <w:t xml:space="preserve"> (barnets </w:t>
      </w:r>
      <w:r w:rsidR="006E3E56" w:rsidRPr="006F322C">
        <w:rPr>
          <w:rFonts w:ascii="Arial" w:hAnsi="Arial" w:cs="Arial"/>
          <w:color w:val="auto"/>
          <w:sz w:val="16"/>
          <w:szCs w:val="16"/>
        </w:rPr>
        <w:t>rett til å si sin mening og barnets beste)</w:t>
      </w:r>
      <w:r w:rsidRPr="006F322C">
        <w:rPr>
          <w:rFonts w:ascii="Arial" w:hAnsi="Arial" w:cs="Arial"/>
          <w:color w:val="auto"/>
          <w:sz w:val="16"/>
          <w:szCs w:val="16"/>
        </w:rPr>
        <w:t>.</w:t>
      </w:r>
    </w:p>
    <w:p w14:paraId="1B4B1651" w14:textId="77777777" w:rsidR="00175889" w:rsidRPr="006F322C" w:rsidRDefault="00175889" w:rsidP="00175889">
      <w:pPr>
        <w:spacing w:after="0"/>
        <w:rPr>
          <w:rFonts w:ascii="Arial" w:hAnsi="Arial" w:cs="Arial"/>
          <w:color w:val="auto"/>
          <w:sz w:val="16"/>
          <w:szCs w:val="16"/>
        </w:rPr>
      </w:pPr>
    </w:p>
  </w:endnote>
  <w:endnote w:id="3">
    <w:p w14:paraId="240A7E29" w14:textId="77777777" w:rsidR="008E3E30" w:rsidRPr="006F322C" w:rsidRDefault="00175889" w:rsidP="00175889">
      <w:pPr>
        <w:pStyle w:val="Sluttnotetekst"/>
        <w:rPr>
          <w:rFonts w:ascii="Arial" w:hAnsi="Arial" w:cs="Arial"/>
          <w:sz w:val="16"/>
          <w:szCs w:val="16"/>
        </w:rPr>
      </w:pPr>
      <w:r w:rsidRPr="006F322C">
        <w:rPr>
          <w:rStyle w:val="Sluttnotereferanse"/>
          <w:rFonts w:ascii="Arial" w:hAnsi="Arial" w:cs="Arial"/>
          <w:sz w:val="16"/>
          <w:szCs w:val="16"/>
          <w:u w:val="single"/>
        </w:rPr>
        <w:endnoteRef/>
      </w:r>
      <w:r w:rsidRPr="006F322C">
        <w:rPr>
          <w:rFonts w:ascii="Arial" w:hAnsi="Arial" w:cs="Arial"/>
          <w:sz w:val="16"/>
          <w:szCs w:val="16"/>
          <w:u w:val="single"/>
        </w:rPr>
        <w:t xml:space="preserve"> I forvaltningsloven § 16 om forhåndsvarsel står det</w:t>
      </w:r>
      <w:r w:rsidR="00A2482C" w:rsidRPr="006F322C">
        <w:rPr>
          <w:rFonts w:ascii="Arial" w:hAnsi="Arial" w:cs="Arial"/>
          <w:sz w:val="16"/>
          <w:szCs w:val="16"/>
        </w:rPr>
        <w:t xml:space="preserve">: </w:t>
      </w:r>
    </w:p>
    <w:p w14:paraId="2AA3F426" w14:textId="644E1F0F" w:rsidR="00175889" w:rsidRPr="006F322C" w:rsidRDefault="00A2482C" w:rsidP="00175889">
      <w:pPr>
        <w:pStyle w:val="Sluttnotetekst"/>
        <w:rPr>
          <w:rFonts w:ascii="Arial" w:hAnsi="Arial" w:cs="Arial"/>
          <w:color w:val="auto"/>
          <w:sz w:val="16"/>
          <w:szCs w:val="16"/>
        </w:rPr>
      </w:pPr>
      <w:r w:rsidRPr="006F322C">
        <w:rPr>
          <w:rFonts w:ascii="Arial" w:hAnsi="Arial" w:cs="Arial"/>
          <w:sz w:val="16"/>
          <w:szCs w:val="16"/>
        </w:rPr>
        <w:t>S</w:t>
      </w:r>
      <w:r w:rsidR="00175889" w:rsidRPr="006F322C">
        <w:rPr>
          <w:rFonts w:ascii="Arial" w:hAnsi="Arial" w:cs="Arial"/>
          <w:color w:val="auto"/>
          <w:sz w:val="16"/>
          <w:szCs w:val="16"/>
        </w:rPr>
        <w:t xml:space="preserve">om part i saken har du som foresatt, eller eleven som har fylt 15 år, rett til å se sakens dokumenter. Dette betyr blant annet en rett til å se den sakkyndige vurderingen når den er utarbeidet, og mulighet til å uttale deg om saken før det blir gjort vedtak.  </w:t>
      </w:r>
    </w:p>
    <w:p w14:paraId="6EDA1DA9" w14:textId="77777777" w:rsidR="00175889" w:rsidRPr="006F322C" w:rsidRDefault="00175889" w:rsidP="00175889">
      <w:pPr>
        <w:pStyle w:val="Sluttnotetekst"/>
        <w:rPr>
          <w:rFonts w:ascii="Arial" w:hAnsi="Arial" w:cs="Arial"/>
          <w:sz w:val="16"/>
          <w:szCs w:val="16"/>
        </w:rPr>
      </w:pPr>
    </w:p>
  </w:endnote>
  <w:endnote w:id="4">
    <w:p w14:paraId="0159924C" w14:textId="54FB9BBE" w:rsidR="008E3E30" w:rsidRPr="006F322C" w:rsidRDefault="00175889" w:rsidP="00175889">
      <w:pPr>
        <w:pStyle w:val="Sluttnotetekst"/>
        <w:rPr>
          <w:rFonts w:ascii="Arial" w:hAnsi="Arial" w:cs="Arial"/>
          <w:sz w:val="16"/>
          <w:szCs w:val="16"/>
        </w:rPr>
      </w:pPr>
      <w:r w:rsidRPr="006F322C">
        <w:rPr>
          <w:rStyle w:val="Sluttnotereferanse"/>
          <w:rFonts w:ascii="Arial" w:hAnsi="Arial" w:cs="Arial"/>
          <w:sz w:val="16"/>
          <w:szCs w:val="16"/>
          <w:u w:val="single"/>
        </w:rPr>
        <w:endnoteRef/>
      </w:r>
      <w:r w:rsidRPr="006F322C">
        <w:rPr>
          <w:rFonts w:ascii="Arial" w:hAnsi="Arial" w:cs="Arial"/>
          <w:sz w:val="16"/>
          <w:szCs w:val="16"/>
          <w:u w:val="single"/>
        </w:rPr>
        <w:t xml:space="preserve"> I barnehageloven § 32 og opplæringsloven § </w:t>
      </w:r>
      <w:r w:rsidR="00B705FC" w:rsidRPr="006F322C">
        <w:rPr>
          <w:rFonts w:ascii="Arial" w:hAnsi="Arial" w:cs="Arial"/>
          <w:sz w:val="16"/>
          <w:szCs w:val="16"/>
          <w:u w:val="single"/>
        </w:rPr>
        <w:t>24-4 st</w:t>
      </w:r>
      <w:r w:rsidR="00905E97" w:rsidRPr="006F322C">
        <w:rPr>
          <w:rFonts w:ascii="Arial" w:hAnsi="Arial" w:cs="Arial"/>
          <w:sz w:val="16"/>
          <w:szCs w:val="16"/>
          <w:u w:val="single"/>
        </w:rPr>
        <w:t>år</w:t>
      </w:r>
      <w:r w:rsidRPr="006F322C">
        <w:rPr>
          <w:rFonts w:ascii="Arial" w:hAnsi="Arial" w:cs="Arial"/>
          <w:sz w:val="16"/>
          <w:szCs w:val="16"/>
          <w:u w:val="single"/>
        </w:rPr>
        <w:t xml:space="preserve"> det</w:t>
      </w:r>
      <w:r w:rsidRPr="006F322C">
        <w:rPr>
          <w:rFonts w:ascii="Arial" w:hAnsi="Arial" w:cs="Arial"/>
          <w:sz w:val="16"/>
          <w:szCs w:val="16"/>
        </w:rPr>
        <w:t>:</w:t>
      </w:r>
      <w:r w:rsidR="00A2482C" w:rsidRPr="006F322C">
        <w:rPr>
          <w:rFonts w:ascii="Arial" w:hAnsi="Arial" w:cs="Arial"/>
          <w:sz w:val="16"/>
          <w:szCs w:val="16"/>
        </w:rPr>
        <w:t xml:space="preserve"> </w:t>
      </w:r>
    </w:p>
    <w:p w14:paraId="750CF432" w14:textId="7D32C233" w:rsidR="00CD210D" w:rsidRPr="006F322C" w:rsidRDefault="00CD210D" w:rsidP="00CD210D">
      <w:pPr>
        <w:pStyle w:val="Sluttnotetekst"/>
        <w:rPr>
          <w:rFonts w:ascii="Arial" w:hAnsi="Arial" w:cs="Arial"/>
          <w:sz w:val="16"/>
          <w:szCs w:val="16"/>
        </w:rPr>
      </w:pPr>
      <w:r w:rsidRPr="006F322C">
        <w:rPr>
          <w:rFonts w:ascii="Arial" w:hAnsi="Arial" w:cs="Arial"/>
          <w:sz w:val="16"/>
          <w:szCs w:val="16"/>
        </w:rPr>
        <w:t>Dersom barnevernstjenesten har overtatt omsorgen etter barnevernsloven § 5-1, har barnevernstjenesten rett til å ta avgjørelser på vegne av barnet. Tilsvarende gjelder ved vedtak om flytteforbud etter barnevernsloven § 4-3 og vedtak om plassering etter barnevernsloven § 4-2</w:t>
      </w:r>
      <w:r w:rsidR="007F001D">
        <w:rPr>
          <w:rFonts w:ascii="Arial" w:hAnsi="Arial" w:cs="Arial"/>
          <w:sz w:val="16"/>
          <w:szCs w:val="16"/>
        </w:rPr>
        <w:t>.</w:t>
      </w:r>
    </w:p>
    <w:p w14:paraId="3814148E" w14:textId="77777777" w:rsidR="001A15E4" w:rsidRPr="006F322C" w:rsidRDefault="001A15E4" w:rsidP="00CD210D">
      <w:pPr>
        <w:pStyle w:val="Sluttnotetekst"/>
        <w:rPr>
          <w:rFonts w:ascii="Arial" w:hAnsi="Arial" w:cs="Arial"/>
          <w:sz w:val="16"/>
          <w:szCs w:val="16"/>
        </w:rPr>
      </w:pPr>
    </w:p>
    <w:p w14:paraId="0769DDA8" w14:textId="05823297" w:rsidR="003A3952" w:rsidRPr="006F322C" w:rsidRDefault="003A3952" w:rsidP="003A3952">
      <w:pPr>
        <w:pStyle w:val="Sluttnotetekst"/>
        <w:rPr>
          <w:rFonts w:ascii="Arial" w:hAnsi="Arial" w:cs="Arial"/>
          <w:sz w:val="16"/>
          <w:szCs w:val="16"/>
        </w:rPr>
      </w:pPr>
      <w:r w:rsidRPr="006F322C">
        <w:rPr>
          <w:rFonts w:ascii="Arial" w:hAnsi="Arial" w:cs="Arial"/>
          <w:sz w:val="16"/>
          <w:szCs w:val="16"/>
        </w:rPr>
        <w:t>Dette innebærer</w:t>
      </w:r>
      <w:r w:rsidR="00CF4232" w:rsidRPr="006F322C">
        <w:rPr>
          <w:rFonts w:ascii="Arial" w:hAnsi="Arial" w:cs="Arial"/>
          <w:sz w:val="16"/>
          <w:szCs w:val="16"/>
        </w:rPr>
        <w:t xml:space="preserve"> at barneverns</w:t>
      </w:r>
      <w:r w:rsidR="003B35AE" w:rsidRPr="006F322C">
        <w:rPr>
          <w:rFonts w:ascii="Arial" w:hAnsi="Arial" w:cs="Arial"/>
          <w:sz w:val="16"/>
          <w:szCs w:val="16"/>
        </w:rPr>
        <w:t>tjenesten har</w:t>
      </w:r>
      <w:r w:rsidRPr="006F322C">
        <w:rPr>
          <w:rFonts w:ascii="Arial" w:hAnsi="Arial" w:cs="Arial"/>
          <w:sz w:val="16"/>
          <w:szCs w:val="16"/>
        </w:rPr>
        <w:t xml:space="preserve"> rett til </w:t>
      </w:r>
      <w:r w:rsidR="003B35AE" w:rsidRPr="006F322C">
        <w:rPr>
          <w:rFonts w:ascii="Arial" w:hAnsi="Arial" w:cs="Arial"/>
          <w:sz w:val="16"/>
          <w:szCs w:val="16"/>
        </w:rPr>
        <w:t xml:space="preserve">å </w:t>
      </w:r>
      <w:r w:rsidRPr="006F322C">
        <w:rPr>
          <w:rFonts w:ascii="Arial" w:hAnsi="Arial" w:cs="Arial"/>
          <w:sz w:val="16"/>
          <w:szCs w:val="16"/>
        </w:rPr>
        <w:t>samtykke til spesialpedagogisk hjelp/</w:t>
      </w:r>
      <w:r w:rsidR="00B217C4" w:rsidRPr="006F322C">
        <w:rPr>
          <w:rFonts w:ascii="Arial" w:hAnsi="Arial" w:cs="Arial"/>
          <w:sz w:val="16"/>
          <w:szCs w:val="16"/>
        </w:rPr>
        <w:t>individuel</w:t>
      </w:r>
      <w:r w:rsidR="007F001D">
        <w:rPr>
          <w:rFonts w:ascii="Arial" w:hAnsi="Arial" w:cs="Arial"/>
          <w:sz w:val="16"/>
          <w:szCs w:val="16"/>
        </w:rPr>
        <w:t>t</w:t>
      </w:r>
      <w:r w:rsidR="00B217C4" w:rsidRPr="006F322C">
        <w:rPr>
          <w:rFonts w:ascii="Arial" w:hAnsi="Arial" w:cs="Arial"/>
          <w:sz w:val="16"/>
          <w:szCs w:val="16"/>
        </w:rPr>
        <w:t xml:space="preserve"> </w:t>
      </w:r>
      <w:r w:rsidR="00487780" w:rsidRPr="006F322C">
        <w:rPr>
          <w:rFonts w:ascii="Arial" w:hAnsi="Arial" w:cs="Arial"/>
          <w:sz w:val="16"/>
          <w:szCs w:val="16"/>
        </w:rPr>
        <w:t>tilrettelagt opplæring</w:t>
      </w:r>
      <w:r w:rsidRPr="006F322C">
        <w:rPr>
          <w:rFonts w:ascii="Arial" w:hAnsi="Arial" w:cs="Arial"/>
          <w:sz w:val="16"/>
          <w:szCs w:val="16"/>
        </w:rPr>
        <w:t xml:space="preserve">, søke om annen offentlig skole enn nærskolen, og ta avgjørelser om skyss. Barnevernstjenesten har rett til å ta avgjørelser og opptrer på vegne av barnet i alle saker som er en del av oppfølgingen av skolesaker. </w:t>
      </w:r>
    </w:p>
    <w:p w14:paraId="316487E0" w14:textId="77777777" w:rsidR="003B35AE" w:rsidRPr="006F322C" w:rsidRDefault="003B35AE" w:rsidP="00372FE8">
      <w:pPr>
        <w:pStyle w:val="Sluttnotetekst"/>
        <w:rPr>
          <w:rFonts w:ascii="Arial" w:hAnsi="Arial" w:cs="Arial"/>
          <w:sz w:val="16"/>
          <w:szCs w:val="16"/>
        </w:rPr>
      </w:pPr>
    </w:p>
    <w:p w14:paraId="35626E1F" w14:textId="56A5C2FD" w:rsidR="00372FE8" w:rsidRPr="006F322C" w:rsidRDefault="00372FE8" w:rsidP="00372FE8">
      <w:pPr>
        <w:pStyle w:val="Sluttnotetekst"/>
        <w:rPr>
          <w:rFonts w:ascii="Arial" w:hAnsi="Arial" w:cs="Arial"/>
          <w:sz w:val="16"/>
          <w:szCs w:val="16"/>
        </w:rPr>
      </w:pPr>
      <w:r w:rsidRPr="006F322C">
        <w:rPr>
          <w:rFonts w:ascii="Arial" w:hAnsi="Arial" w:cs="Arial"/>
          <w:sz w:val="16"/>
          <w:szCs w:val="16"/>
        </w:rPr>
        <w:t>Det er likevel foreldrene til barnet som har rett til å velge privatskole</w:t>
      </w:r>
      <w:r w:rsidR="005321C6">
        <w:rPr>
          <w:rFonts w:ascii="Arial" w:hAnsi="Arial" w:cs="Arial"/>
          <w:sz w:val="16"/>
          <w:szCs w:val="16"/>
        </w:rPr>
        <w:t xml:space="preserve"> etter § 2-2</w:t>
      </w:r>
      <w:r w:rsidRPr="006F322C">
        <w:rPr>
          <w:rFonts w:ascii="Arial" w:hAnsi="Arial" w:cs="Arial"/>
          <w:sz w:val="16"/>
          <w:szCs w:val="16"/>
        </w:rPr>
        <w:t>, samtykke til fritak fra hele opplæringsplikten</w:t>
      </w:r>
      <w:r w:rsidR="00A6286C">
        <w:rPr>
          <w:rFonts w:ascii="Arial" w:hAnsi="Arial" w:cs="Arial"/>
          <w:sz w:val="16"/>
          <w:szCs w:val="16"/>
        </w:rPr>
        <w:t xml:space="preserve"> etter § 2-2</w:t>
      </w:r>
      <w:r w:rsidRPr="006F322C">
        <w:rPr>
          <w:rFonts w:ascii="Arial" w:hAnsi="Arial" w:cs="Arial"/>
          <w:sz w:val="16"/>
          <w:szCs w:val="16"/>
        </w:rPr>
        <w:t xml:space="preserve">, velge </w:t>
      </w:r>
      <w:r w:rsidR="00F05779">
        <w:rPr>
          <w:rFonts w:ascii="Arial" w:hAnsi="Arial" w:cs="Arial"/>
          <w:sz w:val="16"/>
          <w:szCs w:val="16"/>
        </w:rPr>
        <w:t>skriftspråk</w:t>
      </w:r>
      <w:r w:rsidR="00AB4103">
        <w:rPr>
          <w:rFonts w:ascii="Arial" w:hAnsi="Arial" w:cs="Arial"/>
          <w:sz w:val="16"/>
          <w:szCs w:val="16"/>
        </w:rPr>
        <w:t xml:space="preserve"> etter § 3-1</w:t>
      </w:r>
      <w:r w:rsidRPr="006F322C">
        <w:rPr>
          <w:rFonts w:ascii="Arial" w:hAnsi="Arial" w:cs="Arial"/>
          <w:sz w:val="16"/>
          <w:szCs w:val="16"/>
        </w:rPr>
        <w:t xml:space="preserve">, kreve fritak fra deler av undervisningen </w:t>
      </w:r>
      <w:r w:rsidR="00AB4103">
        <w:rPr>
          <w:rFonts w:ascii="Arial" w:hAnsi="Arial" w:cs="Arial"/>
          <w:sz w:val="16"/>
          <w:szCs w:val="16"/>
        </w:rPr>
        <w:t xml:space="preserve">på grunn av </w:t>
      </w:r>
      <w:r w:rsidRPr="006F322C">
        <w:rPr>
          <w:rFonts w:ascii="Arial" w:hAnsi="Arial" w:cs="Arial"/>
          <w:sz w:val="16"/>
          <w:szCs w:val="16"/>
        </w:rPr>
        <w:t>livssyn</w:t>
      </w:r>
      <w:r w:rsidR="005321C6">
        <w:rPr>
          <w:rFonts w:ascii="Arial" w:hAnsi="Arial" w:cs="Arial"/>
          <w:sz w:val="16"/>
          <w:szCs w:val="16"/>
        </w:rPr>
        <w:t xml:space="preserve"> etter § 14-6</w:t>
      </w:r>
      <w:r w:rsidRPr="006F322C">
        <w:rPr>
          <w:rFonts w:ascii="Arial" w:hAnsi="Arial" w:cs="Arial"/>
          <w:sz w:val="16"/>
          <w:szCs w:val="16"/>
        </w:rPr>
        <w:t xml:space="preserve">, kreve opplæring i </w:t>
      </w:r>
      <w:r w:rsidR="007D5739">
        <w:rPr>
          <w:rFonts w:ascii="Arial" w:hAnsi="Arial" w:cs="Arial"/>
          <w:sz w:val="16"/>
          <w:szCs w:val="16"/>
        </w:rPr>
        <w:t xml:space="preserve">og på </w:t>
      </w:r>
      <w:r w:rsidR="000A6E80">
        <w:rPr>
          <w:rFonts w:ascii="Arial" w:hAnsi="Arial" w:cs="Arial"/>
          <w:sz w:val="16"/>
          <w:szCs w:val="16"/>
        </w:rPr>
        <w:t>samisk og i kvensk eller finsk</w:t>
      </w:r>
      <w:r w:rsidR="00C60DF1">
        <w:rPr>
          <w:rFonts w:ascii="Arial" w:hAnsi="Arial" w:cs="Arial"/>
          <w:sz w:val="16"/>
          <w:szCs w:val="16"/>
        </w:rPr>
        <w:t xml:space="preserve"> etter §§ 3-2 og 3-3</w:t>
      </w:r>
      <w:r w:rsidRPr="006F322C">
        <w:rPr>
          <w:rFonts w:ascii="Arial" w:hAnsi="Arial" w:cs="Arial"/>
          <w:sz w:val="16"/>
          <w:szCs w:val="16"/>
        </w:rPr>
        <w:t xml:space="preserve">. </w:t>
      </w:r>
    </w:p>
    <w:p w14:paraId="7475B161" w14:textId="77777777" w:rsidR="003A3952" w:rsidRPr="006F322C" w:rsidRDefault="003A3952" w:rsidP="00CD210D">
      <w:pPr>
        <w:pStyle w:val="Sluttnotetekst"/>
        <w:rPr>
          <w:rFonts w:ascii="Arial" w:hAnsi="Arial" w:cs="Arial"/>
          <w:sz w:val="16"/>
          <w:szCs w:val="16"/>
        </w:rPr>
      </w:pPr>
    </w:p>
    <w:p w14:paraId="54A1F6B6" w14:textId="77777777" w:rsidR="00ED2886" w:rsidRPr="006F322C" w:rsidRDefault="00ED2886" w:rsidP="00ED2886">
      <w:pPr>
        <w:pStyle w:val="Sluttnotetekst"/>
        <w:rPr>
          <w:rFonts w:ascii="Arial" w:hAnsi="Arial" w:cs="Arial"/>
          <w:sz w:val="16"/>
          <w:szCs w:val="16"/>
        </w:rPr>
      </w:pPr>
      <w:r w:rsidRPr="006F322C">
        <w:rPr>
          <w:rFonts w:ascii="Arial" w:hAnsi="Arial" w:cs="Arial"/>
          <w:sz w:val="16"/>
          <w:szCs w:val="16"/>
        </w:rPr>
        <w:t>Etter frivillig plassering (barnevernsloven, hjelpetiltak og oppfølging av barn og foreldre; §§ 3-1, 3-2, 8-1) har ikke barnevernstjenesten overtatt omsorgen jfr. § 5-1.</w:t>
      </w:r>
    </w:p>
    <w:p w14:paraId="0D011C27" w14:textId="036929D0" w:rsidR="00CD210D" w:rsidRPr="006F322C" w:rsidRDefault="00CD210D" w:rsidP="00CD210D">
      <w:pPr>
        <w:pStyle w:val="Sluttnotetekst"/>
        <w:rPr>
          <w:rFonts w:ascii="Arial" w:hAnsi="Arial" w:cs="Arial"/>
          <w:sz w:val="16"/>
          <w:szCs w:val="16"/>
        </w:rPr>
      </w:pPr>
      <w:r w:rsidRPr="006F322C">
        <w:rPr>
          <w:rFonts w:ascii="Arial" w:hAnsi="Arial" w:cs="Arial"/>
          <w:sz w:val="16"/>
          <w:szCs w:val="16"/>
        </w:rPr>
        <w:t>Dersom foreldrene ikke sørger for at et barn som har nedsatt funksjonsevne eller er spesielt hjelpetrengende, får dekket særlige behov for behandling og opplæring, kan barneverns- og helsenemnda vedta at barnet med bistand fra barnevernstjenesten skal behandles eller få opplæring, jfr. barnevernsloven § 3-8.</w:t>
      </w:r>
    </w:p>
    <w:p w14:paraId="4F90AEC1" w14:textId="77777777" w:rsidR="00226AE3" w:rsidRPr="006E3E56" w:rsidRDefault="00226AE3" w:rsidP="00175889">
      <w:pPr>
        <w:pStyle w:val="Sluttnotetekst"/>
        <w:rPr>
          <w:rFonts w:ascii="Arial" w:hAnsi="Arial" w:cs="Arial"/>
          <w:sz w:val="18"/>
          <w:szCs w:val="18"/>
        </w:rPr>
      </w:pPr>
    </w:p>
    <w:p w14:paraId="1AEAA6C5" w14:textId="3F04F86D" w:rsidR="005E52C6" w:rsidRPr="00121ECD" w:rsidRDefault="005E52C6" w:rsidP="00E452FE">
      <w:pPr>
        <w:pStyle w:val="Sluttnotetekst"/>
        <w:rPr>
          <w:rFonts w:ascii="Arial" w:hAnsi="Arial" w:cs="Arial"/>
          <w:sz w:val="16"/>
          <w:szCs w:val="16"/>
          <w:lang w:val="nn-NO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5B194AB" w14:paraId="3F514254" w14:textId="77777777" w:rsidTr="05B194AB">
      <w:trPr>
        <w:trHeight w:val="300"/>
      </w:trPr>
      <w:tc>
        <w:tcPr>
          <w:tcW w:w="3400" w:type="dxa"/>
        </w:tcPr>
        <w:p w14:paraId="22AECEF5" w14:textId="3204A260" w:rsidR="05B194AB" w:rsidRDefault="05B194AB" w:rsidP="05B194AB">
          <w:pPr>
            <w:pStyle w:val="Topptekst"/>
            <w:ind w:left="-115"/>
          </w:pPr>
        </w:p>
      </w:tc>
      <w:tc>
        <w:tcPr>
          <w:tcW w:w="3400" w:type="dxa"/>
        </w:tcPr>
        <w:p w14:paraId="2A4630C4" w14:textId="10BF4A87" w:rsidR="05B194AB" w:rsidRDefault="05B194AB" w:rsidP="05B194AB">
          <w:pPr>
            <w:pStyle w:val="Topptekst"/>
            <w:jc w:val="center"/>
          </w:pPr>
        </w:p>
      </w:tc>
      <w:tc>
        <w:tcPr>
          <w:tcW w:w="3400" w:type="dxa"/>
        </w:tcPr>
        <w:p w14:paraId="61A7E86C" w14:textId="484E13DD" w:rsidR="05B194AB" w:rsidRDefault="05B194AB" w:rsidP="05B194AB">
          <w:pPr>
            <w:pStyle w:val="Topptekst"/>
            <w:ind w:right="-115"/>
            <w:jc w:val="right"/>
          </w:pPr>
        </w:p>
      </w:tc>
    </w:tr>
  </w:tbl>
  <w:p w14:paraId="764FCF1C" w14:textId="38D34EFE" w:rsidR="003D6DF5" w:rsidRDefault="003D6DF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8CEA3" w14:textId="6E8957C7" w:rsidR="005C16A9" w:rsidRDefault="00076FCB">
    <w:pPr>
      <w:pStyle w:val="Bunntekst"/>
    </w:pPr>
    <w:r w:rsidRPr="005419DF">
      <w:rPr>
        <w:b/>
        <w:noProof/>
        <w:lang w:eastAsia="nb-NO"/>
      </w:rPr>
      <w:drawing>
        <wp:anchor distT="0" distB="0" distL="114300" distR="114300" simplePos="0" relativeHeight="251658240" behindDoc="0" locked="0" layoutInCell="1" allowOverlap="1" wp14:anchorId="25F95585" wp14:editId="3420706A">
          <wp:simplePos x="0" y="0"/>
          <wp:positionH relativeFrom="margin">
            <wp:posOffset>-973345</wp:posOffset>
          </wp:positionH>
          <wp:positionV relativeFrom="paragraph">
            <wp:posOffset>63941</wp:posOffset>
          </wp:positionV>
          <wp:extent cx="11330778" cy="320040"/>
          <wp:effectExtent l="0" t="0" r="4445" b="3810"/>
          <wp:wrapSquare wrapText="bothSides"/>
          <wp:docPr id="29" name="Bild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ild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0778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58433" w14:textId="77777777" w:rsidR="003126D0" w:rsidRDefault="003126D0" w:rsidP="00175889">
      <w:pPr>
        <w:spacing w:after="0" w:line="240" w:lineRule="auto"/>
      </w:pPr>
      <w:r>
        <w:separator/>
      </w:r>
    </w:p>
  </w:footnote>
  <w:footnote w:type="continuationSeparator" w:id="0">
    <w:p w14:paraId="2E012430" w14:textId="77777777" w:rsidR="003126D0" w:rsidRDefault="003126D0" w:rsidP="00175889">
      <w:pPr>
        <w:spacing w:after="0" w:line="240" w:lineRule="auto"/>
      </w:pPr>
      <w:r>
        <w:continuationSeparator/>
      </w:r>
    </w:p>
  </w:footnote>
  <w:footnote w:type="continuationNotice" w:id="1">
    <w:p w14:paraId="391F6AA5" w14:textId="77777777" w:rsidR="003126D0" w:rsidRDefault="003126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46936" w14:textId="77777777" w:rsidR="005C16A9" w:rsidRDefault="005C16A9">
    <w:pPr>
      <w:pStyle w:val="Topptekst"/>
    </w:pPr>
  </w:p>
  <w:p w14:paraId="67E50406" w14:textId="77777777" w:rsidR="005C16A9" w:rsidRDefault="005C16A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E140A" w14:textId="33C54FE4" w:rsidR="0068510E" w:rsidRDefault="05B194AB">
    <w:pPr>
      <w:pStyle w:val="Topptekst"/>
    </w:pPr>
    <w:r>
      <w:t xml:space="preserve"> </w:t>
    </w:r>
    <w:r>
      <w:rPr>
        <w:noProof/>
      </w:rPr>
      <w:drawing>
        <wp:inline distT="0" distB="0" distL="0" distR="0" wp14:anchorId="03FC174A" wp14:editId="422243B5">
          <wp:extent cx="1402333" cy="563880"/>
          <wp:effectExtent l="0" t="0" r="7620" b="7620"/>
          <wp:docPr id="1414544363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8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333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510E">
      <w:rPr>
        <w:noProof/>
      </w:rPr>
      <mc:AlternateContent>
        <mc:Choice Requires="wps">
          <w:drawing>
            <wp:inline distT="0" distB="0" distL="0" distR="0" wp14:anchorId="2B0A23E5" wp14:editId="3F0FD5BE">
              <wp:extent cx="304800" cy="304800"/>
              <wp:effectExtent l="0" t="0" r="0" b="0"/>
              <wp:docPr id="2" name="Rektangel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4D1F52E" id="Rektangel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7ACD"/>
    <w:multiLevelType w:val="hybridMultilevel"/>
    <w:tmpl w:val="96B8A9B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964289"/>
    <w:multiLevelType w:val="hybridMultilevel"/>
    <w:tmpl w:val="979A54B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10045"/>
    <w:multiLevelType w:val="hybridMultilevel"/>
    <w:tmpl w:val="16F4E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615038">
    <w:abstractNumId w:val="1"/>
  </w:num>
  <w:num w:numId="2" w16cid:durableId="1314336634">
    <w:abstractNumId w:val="0"/>
  </w:num>
  <w:num w:numId="3" w16cid:durableId="1687749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BC"/>
    <w:rsid w:val="00020755"/>
    <w:rsid w:val="000351DD"/>
    <w:rsid w:val="00066D94"/>
    <w:rsid w:val="00070DFC"/>
    <w:rsid w:val="00076FCB"/>
    <w:rsid w:val="00077621"/>
    <w:rsid w:val="00091197"/>
    <w:rsid w:val="00091C04"/>
    <w:rsid w:val="0009344A"/>
    <w:rsid w:val="000A6E80"/>
    <w:rsid w:val="000C3612"/>
    <w:rsid w:val="000D3D9C"/>
    <w:rsid w:val="000E0428"/>
    <w:rsid w:val="000E1AB6"/>
    <w:rsid w:val="000E3442"/>
    <w:rsid w:val="000E5971"/>
    <w:rsid w:val="000F66F0"/>
    <w:rsid w:val="0010540D"/>
    <w:rsid w:val="00121ECD"/>
    <w:rsid w:val="001251B9"/>
    <w:rsid w:val="00126A47"/>
    <w:rsid w:val="00131A9E"/>
    <w:rsid w:val="00136356"/>
    <w:rsid w:val="001478CA"/>
    <w:rsid w:val="001556AE"/>
    <w:rsid w:val="00175889"/>
    <w:rsid w:val="001843E5"/>
    <w:rsid w:val="0019344E"/>
    <w:rsid w:val="0019649F"/>
    <w:rsid w:val="001A15E4"/>
    <w:rsid w:val="001B10B4"/>
    <w:rsid w:val="001B4AEF"/>
    <w:rsid w:val="001B6EC1"/>
    <w:rsid w:val="001C0905"/>
    <w:rsid w:val="001C38BA"/>
    <w:rsid w:val="001C7113"/>
    <w:rsid w:val="001D3CB6"/>
    <w:rsid w:val="001E1591"/>
    <w:rsid w:val="001E3A3C"/>
    <w:rsid w:val="001E4E1F"/>
    <w:rsid w:val="001F5460"/>
    <w:rsid w:val="001F7BDE"/>
    <w:rsid w:val="00203FCA"/>
    <w:rsid w:val="002061C4"/>
    <w:rsid w:val="00210929"/>
    <w:rsid w:val="00214DAE"/>
    <w:rsid w:val="00224BBE"/>
    <w:rsid w:val="0022501E"/>
    <w:rsid w:val="00226AE3"/>
    <w:rsid w:val="00236944"/>
    <w:rsid w:val="002418F2"/>
    <w:rsid w:val="00241E84"/>
    <w:rsid w:val="00253F13"/>
    <w:rsid w:val="00254BA6"/>
    <w:rsid w:val="00281A15"/>
    <w:rsid w:val="002953CA"/>
    <w:rsid w:val="002A7B12"/>
    <w:rsid w:val="002C325A"/>
    <w:rsid w:val="002D1140"/>
    <w:rsid w:val="002D27B1"/>
    <w:rsid w:val="003126D0"/>
    <w:rsid w:val="003210EA"/>
    <w:rsid w:val="003231C4"/>
    <w:rsid w:val="00335B75"/>
    <w:rsid w:val="00335D6B"/>
    <w:rsid w:val="00344BA7"/>
    <w:rsid w:val="00363EBA"/>
    <w:rsid w:val="00372FE8"/>
    <w:rsid w:val="00385196"/>
    <w:rsid w:val="00386A8C"/>
    <w:rsid w:val="00397CB7"/>
    <w:rsid w:val="003A3952"/>
    <w:rsid w:val="003B35AE"/>
    <w:rsid w:val="003C0F71"/>
    <w:rsid w:val="003C2D1C"/>
    <w:rsid w:val="003D6DF5"/>
    <w:rsid w:val="003E648F"/>
    <w:rsid w:val="003F203F"/>
    <w:rsid w:val="003F7DD7"/>
    <w:rsid w:val="00401B34"/>
    <w:rsid w:val="00401CF6"/>
    <w:rsid w:val="004105B1"/>
    <w:rsid w:val="00433FF3"/>
    <w:rsid w:val="004370A7"/>
    <w:rsid w:val="004423C9"/>
    <w:rsid w:val="004534C5"/>
    <w:rsid w:val="004570DB"/>
    <w:rsid w:val="00463769"/>
    <w:rsid w:val="00463C8F"/>
    <w:rsid w:val="00487780"/>
    <w:rsid w:val="004B5019"/>
    <w:rsid w:val="004B65BC"/>
    <w:rsid w:val="004C0A29"/>
    <w:rsid w:val="004C1BD4"/>
    <w:rsid w:val="004C39E8"/>
    <w:rsid w:val="004D2036"/>
    <w:rsid w:val="004E1215"/>
    <w:rsid w:val="004E502B"/>
    <w:rsid w:val="0050601C"/>
    <w:rsid w:val="005069E1"/>
    <w:rsid w:val="00506DCA"/>
    <w:rsid w:val="00510852"/>
    <w:rsid w:val="00521EA9"/>
    <w:rsid w:val="005272A6"/>
    <w:rsid w:val="00530C26"/>
    <w:rsid w:val="005321C6"/>
    <w:rsid w:val="0054008F"/>
    <w:rsid w:val="00555A9F"/>
    <w:rsid w:val="00567CD7"/>
    <w:rsid w:val="00593A1F"/>
    <w:rsid w:val="005A4F8F"/>
    <w:rsid w:val="005B305E"/>
    <w:rsid w:val="005B7737"/>
    <w:rsid w:val="005C16A9"/>
    <w:rsid w:val="005C4110"/>
    <w:rsid w:val="005D056F"/>
    <w:rsid w:val="005D2619"/>
    <w:rsid w:val="005D2AB3"/>
    <w:rsid w:val="005D43F9"/>
    <w:rsid w:val="005E19CC"/>
    <w:rsid w:val="005E52C6"/>
    <w:rsid w:val="005E6126"/>
    <w:rsid w:val="005F06E8"/>
    <w:rsid w:val="005F0A9D"/>
    <w:rsid w:val="006060DD"/>
    <w:rsid w:val="006127EC"/>
    <w:rsid w:val="00626160"/>
    <w:rsid w:val="006563F4"/>
    <w:rsid w:val="00671C8C"/>
    <w:rsid w:val="0068510E"/>
    <w:rsid w:val="006A13D4"/>
    <w:rsid w:val="006A14D4"/>
    <w:rsid w:val="006C2607"/>
    <w:rsid w:val="006C6743"/>
    <w:rsid w:val="006D5F40"/>
    <w:rsid w:val="006E027A"/>
    <w:rsid w:val="006E3E56"/>
    <w:rsid w:val="006F1B4B"/>
    <w:rsid w:val="006F322C"/>
    <w:rsid w:val="007024F8"/>
    <w:rsid w:val="007044C9"/>
    <w:rsid w:val="00705AB1"/>
    <w:rsid w:val="007291F6"/>
    <w:rsid w:val="00732609"/>
    <w:rsid w:val="00775E6C"/>
    <w:rsid w:val="007819B2"/>
    <w:rsid w:val="00782080"/>
    <w:rsid w:val="007846C8"/>
    <w:rsid w:val="00785EB6"/>
    <w:rsid w:val="007A2362"/>
    <w:rsid w:val="007A73AF"/>
    <w:rsid w:val="007B72D0"/>
    <w:rsid w:val="007D5739"/>
    <w:rsid w:val="007E6D20"/>
    <w:rsid w:val="007F001D"/>
    <w:rsid w:val="0080213F"/>
    <w:rsid w:val="00807A37"/>
    <w:rsid w:val="0082757E"/>
    <w:rsid w:val="00827A09"/>
    <w:rsid w:val="0085064B"/>
    <w:rsid w:val="00853A69"/>
    <w:rsid w:val="00854638"/>
    <w:rsid w:val="00857C29"/>
    <w:rsid w:val="0086323B"/>
    <w:rsid w:val="008643E8"/>
    <w:rsid w:val="0086777A"/>
    <w:rsid w:val="00887F5E"/>
    <w:rsid w:val="008A02B1"/>
    <w:rsid w:val="008A0655"/>
    <w:rsid w:val="008C50C4"/>
    <w:rsid w:val="008C619E"/>
    <w:rsid w:val="008D1965"/>
    <w:rsid w:val="008E3E30"/>
    <w:rsid w:val="008E72E8"/>
    <w:rsid w:val="008F0558"/>
    <w:rsid w:val="008F5D63"/>
    <w:rsid w:val="00903183"/>
    <w:rsid w:val="00905253"/>
    <w:rsid w:val="00905E97"/>
    <w:rsid w:val="00910465"/>
    <w:rsid w:val="009170E1"/>
    <w:rsid w:val="00926198"/>
    <w:rsid w:val="009268DB"/>
    <w:rsid w:val="00936A14"/>
    <w:rsid w:val="00960322"/>
    <w:rsid w:val="00984F68"/>
    <w:rsid w:val="00986E1E"/>
    <w:rsid w:val="009B1B24"/>
    <w:rsid w:val="009B4E0A"/>
    <w:rsid w:val="009B526C"/>
    <w:rsid w:val="009E02E7"/>
    <w:rsid w:val="00A05054"/>
    <w:rsid w:val="00A12F95"/>
    <w:rsid w:val="00A16651"/>
    <w:rsid w:val="00A22552"/>
    <w:rsid w:val="00A2482C"/>
    <w:rsid w:val="00A43230"/>
    <w:rsid w:val="00A432BC"/>
    <w:rsid w:val="00A51E07"/>
    <w:rsid w:val="00A5642E"/>
    <w:rsid w:val="00A6286C"/>
    <w:rsid w:val="00A8793E"/>
    <w:rsid w:val="00A9066E"/>
    <w:rsid w:val="00A96336"/>
    <w:rsid w:val="00AA036C"/>
    <w:rsid w:val="00AA43A4"/>
    <w:rsid w:val="00AB4103"/>
    <w:rsid w:val="00AB77E4"/>
    <w:rsid w:val="00AD007F"/>
    <w:rsid w:val="00AF253F"/>
    <w:rsid w:val="00AF5ADF"/>
    <w:rsid w:val="00B14881"/>
    <w:rsid w:val="00B215F6"/>
    <w:rsid w:val="00B217C4"/>
    <w:rsid w:val="00B262CF"/>
    <w:rsid w:val="00B3592B"/>
    <w:rsid w:val="00B46F08"/>
    <w:rsid w:val="00B52FD3"/>
    <w:rsid w:val="00B705FC"/>
    <w:rsid w:val="00B84E41"/>
    <w:rsid w:val="00B85F0E"/>
    <w:rsid w:val="00B91AE7"/>
    <w:rsid w:val="00B9255E"/>
    <w:rsid w:val="00BA6A7B"/>
    <w:rsid w:val="00BB144F"/>
    <w:rsid w:val="00BC4D2F"/>
    <w:rsid w:val="00BC533A"/>
    <w:rsid w:val="00BE4009"/>
    <w:rsid w:val="00BF5678"/>
    <w:rsid w:val="00C03917"/>
    <w:rsid w:val="00C10CF7"/>
    <w:rsid w:val="00C118BF"/>
    <w:rsid w:val="00C32A3B"/>
    <w:rsid w:val="00C36774"/>
    <w:rsid w:val="00C524F1"/>
    <w:rsid w:val="00C60DF1"/>
    <w:rsid w:val="00C65554"/>
    <w:rsid w:val="00C739A6"/>
    <w:rsid w:val="00C82EC3"/>
    <w:rsid w:val="00C844C4"/>
    <w:rsid w:val="00C90E98"/>
    <w:rsid w:val="00CB102A"/>
    <w:rsid w:val="00CB71F6"/>
    <w:rsid w:val="00CC0F56"/>
    <w:rsid w:val="00CC6878"/>
    <w:rsid w:val="00CD10BC"/>
    <w:rsid w:val="00CD210D"/>
    <w:rsid w:val="00CD5121"/>
    <w:rsid w:val="00CF4232"/>
    <w:rsid w:val="00CF5ECF"/>
    <w:rsid w:val="00D316B9"/>
    <w:rsid w:val="00D375E4"/>
    <w:rsid w:val="00D37D58"/>
    <w:rsid w:val="00D42D85"/>
    <w:rsid w:val="00D6034D"/>
    <w:rsid w:val="00D64528"/>
    <w:rsid w:val="00D657B0"/>
    <w:rsid w:val="00D73924"/>
    <w:rsid w:val="00D76A2D"/>
    <w:rsid w:val="00D809FA"/>
    <w:rsid w:val="00D82750"/>
    <w:rsid w:val="00DC6913"/>
    <w:rsid w:val="00DE28C2"/>
    <w:rsid w:val="00DE557D"/>
    <w:rsid w:val="00DF772B"/>
    <w:rsid w:val="00E00391"/>
    <w:rsid w:val="00E03B6E"/>
    <w:rsid w:val="00E452FE"/>
    <w:rsid w:val="00E457CB"/>
    <w:rsid w:val="00E5072E"/>
    <w:rsid w:val="00E547A8"/>
    <w:rsid w:val="00E61F61"/>
    <w:rsid w:val="00E737F4"/>
    <w:rsid w:val="00EA46A9"/>
    <w:rsid w:val="00EA7E4A"/>
    <w:rsid w:val="00EB1F1A"/>
    <w:rsid w:val="00EB61C7"/>
    <w:rsid w:val="00EC0ACD"/>
    <w:rsid w:val="00ED2886"/>
    <w:rsid w:val="00ED6F4C"/>
    <w:rsid w:val="00EE2990"/>
    <w:rsid w:val="00F05779"/>
    <w:rsid w:val="00F30FDA"/>
    <w:rsid w:val="00F620CB"/>
    <w:rsid w:val="00F850BC"/>
    <w:rsid w:val="00F86F80"/>
    <w:rsid w:val="00F87F9F"/>
    <w:rsid w:val="00F90AB2"/>
    <w:rsid w:val="00F9328D"/>
    <w:rsid w:val="00FB5359"/>
    <w:rsid w:val="00FC3567"/>
    <w:rsid w:val="00FC5A49"/>
    <w:rsid w:val="00FD4551"/>
    <w:rsid w:val="00FD6511"/>
    <w:rsid w:val="00FF21CA"/>
    <w:rsid w:val="00FF50EA"/>
    <w:rsid w:val="04397856"/>
    <w:rsid w:val="0505FE38"/>
    <w:rsid w:val="05B194AB"/>
    <w:rsid w:val="06174AF0"/>
    <w:rsid w:val="07478B83"/>
    <w:rsid w:val="07F01814"/>
    <w:rsid w:val="0C579D76"/>
    <w:rsid w:val="104D3245"/>
    <w:rsid w:val="1384F49B"/>
    <w:rsid w:val="164E77F7"/>
    <w:rsid w:val="17845B2E"/>
    <w:rsid w:val="199EA111"/>
    <w:rsid w:val="1AC75C7E"/>
    <w:rsid w:val="28DE3000"/>
    <w:rsid w:val="30F7243F"/>
    <w:rsid w:val="33949B74"/>
    <w:rsid w:val="345D6C7A"/>
    <w:rsid w:val="371A40F3"/>
    <w:rsid w:val="40CB6B26"/>
    <w:rsid w:val="4241DAF9"/>
    <w:rsid w:val="44F064D5"/>
    <w:rsid w:val="4B3B5695"/>
    <w:rsid w:val="4BFE6F0E"/>
    <w:rsid w:val="4F195662"/>
    <w:rsid w:val="4F27F044"/>
    <w:rsid w:val="4FA222E9"/>
    <w:rsid w:val="53572069"/>
    <w:rsid w:val="5769F6E3"/>
    <w:rsid w:val="57E27A4B"/>
    <w:rsid w:val="58CEF7F4"/>
    <w:rsid w:val="5BCEDE9A"/>
    <w:rsid w:val="5F577982"/>
    <w:rsid w:val="5F77D4D4"/>
    <w:rsid w:val="69624ACB"/>
    <w:rsid w:val="6BEA8FF0"/>
    <w:rsid w:val="71C04ADF"/>
    <w:rsid w:val="72D709C0"/>
    <w:rsid w:val="7315727D"/>
    <w:rsid w:val="7BA90E23"/>
    <w:rsid w:val="7ECC7657"/>
    <w:rsid w:val="7ECD97CB"/>
    <w:rsid w:val="7F57B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BBF4"/>
  <w15:chartTrackingRefBased/>
  <w15:docId w15:val="{D2CA4409-9F52-49B4-A36B-467107D6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89"/>
    <w:pPr>
      <w:spacing w:line="276" w:lineRule="auto"/>
    </w:pPr>
    <w:rPr>
      <w:rFonts w:eastAsiaTheme="minorEastAsia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45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109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32A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75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5889"/>
    <w:rPr>
      <w:rFonts w:eastAsiaTheme="minorEastAsia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175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5889"/>
    <w:rPr>
      <w:rFonts w:eastAsiaTheme="minorEastAsia"/>
      <w:color w:val="000000" w:themeColor="text1"/>
    </w:rPr>
  </w:style>
  <w:style w:type="table" w:styleId="Tabellrutenett">
    <w:name w:val="Table Grid"/>
    <w:basedOn w:val="Vanligtabell"/>
    <w:uiPriority w:val="59"/>
    <w:unhideWhenUsed/>
    <w:rsid w:val="0017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tnotetekst">
    <w:name w:val="endnote text"/>
    <w:basedOn w:val="Normal"/>
    <w:link w:val="SluttnotetekstTegn"/>
    <w:uiPriority w:val="99"/>
    <w:semiHidden/>
    <w:unhideWhenUsed/>
    <w:rsid w:val="0017588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175889"/>
    <w:rPr>
      <w:rFonts w:eastAsiaTheme="minorEastAsia"/>
      <w:color w:val="000000" w:themeColor="text1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175889"/>
    <w:rPr>
      <w:vertAlign w:val="superscript"/>
    </w:rPr>
  </w:style>
  <w:style w:type="paragraph" w:styleId="Listeavsnitt">
    <w:name w:val="List Paragraph"/>
    <w:basedOn w:val="Normal"/>
    <w:uiPriority w:val="34"/>
    <w:qFormat/>
    <w:rsid w:val="00397CB7"/>
    <w:pPr>
      <w:spacing w:after="200"/>
      <w:ind w:left="720"/>
      <w:contextualSpacing/>
    </w:pPr>
    <w:rPr>
      <w:rFonts w:eastAsiaTheme="minorHAnsi"/>
      <w:color w:val="aut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64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109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32A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0351DD"/>
    <w:rPr>
      <w:color w:val="0000FF"/>
      <w:u w:val="single"/>
    </w:rPr>
  </w:style>
  <w:style w:type="paragraph" w:styleId="Ingenmellomrom">
    <w:name w:val="No Spacing"/>
    <w:uiPriority w:val="1"/>
    <w:qFormat/>
    <w:rsid w:val="00D316B9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A7E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A7E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A7E4A"/>
    <w:rPr>
      <w:rFonts w:eastAsiaTheme="minorEastAsia"/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A7E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A7E4A"/>
    <w:rPr>
      <w:rFonts w:eastAsiaTheme="minorEastAsia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60E3A787F384BB9B2107582680913" ma:contentTypeVersion="25" ma:contentTypeDescription="Opprett et nytt dokument." ma:contentTypeScope="" ma:versionID="8a6564d77f17d54384d7198ed86e930b">
  <xsd:schema xmlns:xsd="http://www.w3.org/2001/XMLSchema" xmlns:xs="http://www.w3.org/2001/XMLSchema" xmlns:p="http://schemas.microsoft.com/office/2006/metadata/properties" xmlns:ns2="049cdf96-c0f7-48ad-bad3-176ad64fbcad" xmlns:ns3="6a134631-502a-4b54-bbd7-890c99e9d8ab" targetNamespace="http://schemas.microsoft.com/office/2006/metadata/properties" ma:root="true" ma:fieldsID="a8711a22c5e21f17fc0a7a5542dad146" ns2:_="" ns3:_="">
    <xsd:import namespace="049cdf96-c0f7-48ad-bad3-176ad64fbcad"/>
    <xsd:import namespace="6a134631-502a-4b54-bbd7-890c99e9d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Kommun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_x00c5_r"/>
                <xsd:element ref="ns2:Fora" minOccurs="0"/>
                <xsd:element ref="ns2:Type_x0020_doku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df96-c0f7-48ad-bad3-176ad64fb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Kommune" ma:index="17" nillable="true" ma:displayName="Kommune" ma:format="Dropdown" ma:internalName="Kommune">
      <xsd:simpleType>
        <xsd:restriction base="dms:Choice">
          <xsd:enumeration value="AREMARK"/>
          <xsd:enumeration value="ASKER"/>
          <xsd:enumeration value="ASKIM"/>
          <xsd:enumeration value="BJØRKELANGEN"/>
          <xsd:enumeration value="DRAMMEN"/>
          <xsd:enumeration value="DRØBAK"/>
          <xsd:enumeration value="EIDSVOLL"/>
          <xsd:enumeration value="ENEBAKK"/>
          <xsd:enumeration value="FJERDINGBY"/>
          <xsd:enumeration value="FLÅ"/>
          <xsd:enumeration value="FREDRIKSTAD"/>
          <xsd:enumeration value="GJERDRUM"/>
          <xsd:enumeration value="GOL"/>
          <xsd:enumeration value="Hagan"/>
          <xsd:enumeration value="HALDEN"/>
          <xsd:enumeration value="HEMSEDAL"/>
          <xsd:enumeration value="HOKKSUND"/>
          <xsd:enumeration value="HOL"/>
          <xsd:enumeration value="HURDAL"/>
          <xsd:enumeration value="HØNEFOSS"/>
          <xsd:enumeration value="JESSHEIM"/>
          <xsd:enumeration value="JEVNAKER"/>
          <xsd:enumeration value="KONGSBERG"/>
          <xsd:enumeration value="LAMPELAND"/>
          <xsd:enumeration value="LIER"/>
          <xsd:enumeration value="LILLESTRØM"/>
          <xsd:enumeration value="LØRENSKOG"/>
          <xsd:enumeration value="MOSS"/>
          <xsd:enumeration value="NANNESTAD"/>
          <xsd:enumeration value="NESBYEN"/>
          <xsd:enumeration value="NESODDTANGEN"/>
          <xsd:enumeration value="NORESUND"/>
          <xsd:enumeration value="PRESTFOSS"/>
          <xsd:enumeration value="RAKKESTAD"/>
          <xsd:enumeration value="ROA"/>
          <xsd:enumeration value="ROLLAG"/>
          <xsd:enumeration value="RØDBERG"/>
          <xsd:enumeration value="RØYSE"/>
          <xsd:enumeration value="RÅDE"/>
          <xsd:enumeration value="SANDVIKA"/>
          <xsd:enumeration value="SARPSBORG"/>
          <xsd:enumeration value="SKI"/>
          <xsd:enumeration value="SKIPTVET"/>
          <xsd:enumeration value="SKJÆRHALLEN"/>
          <xsd:enumeration value="VESTBY"/>
          <xsd:enumeration value="VIKERSUND"/>
          <xsd:enumeration value="VÅLER I VIKEN"/>
          <xsd:enumeration value="ØRJE"/>
          <xsd:enumeration value="ÅL"/>
          <xsd:enumeration value="ÅRNES"/>
          <xsd:enumeration value="ÅS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5af897e-8ee3-44e6-a379-8efb93aa5b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x00c5_r" ma:index="25" ma:displayName="År" ma:default="2023" ma:format="Dropdown" ma:indexed="true" ma:internalName="_x00c5_r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</xsd:restriction>
      </xsd:simpleType>
    </xsd:element>
    <xsd:element name="Fora" ma:index="26" nillable="true" ma:displayName="Fora" ma:format="RadioButtons" ma:internalName="Fora">
      <xsd:simpleType>
        <xsd:restriction base="dms:Choice">
          <xsd:enumeration value="ALG"/>
          <xsd:enumeration value="Annet"/>
          <xsd:enumeration value="Faggruppe"/>
          <xsd:enumeration value="FS"/>
          <xsd:enumeration value="Fylkesmøte"/>
          <xsd:enumeration value="Internt"/>
          <xsd:enumeration value="KDU"/>
          <xsd:enumeration value="Konferanse"/>
          <xsd:enumeration value="Nettverk"/>
          <xsd:enumeration value="Regionledermøte"/>
          <xsd:enumeration value="Regionråd"/>
        </xsd:restriction>
      </xsd:simpleType>
    </xsd:element>
    <xsd:element name="Type_x0020_dokument" ma:index="27" nillable="true" ma:displayName="Type dokument" ma:format="RadioButtons" ma:internalName="Type_x0020_dokument">
      <xsd:simpleType>
        <xsd:restriction base="dms:Choice">
          <xsd:enumeration value="Adresser"/>
          <xsd:enumeration value="Annet"/>
          <xsd:enumeration value="Arbeidsdokument"/>
          <xsd:enumeration value="Avtale"/>
          <xsd:enumeration value="Budsjett"/>
          <xsd:enumeration value="Deltakere i nettverk o.l."/>
          <xsd:enumeration value="Deltakerliste"/>
          <xsd:enumeration value="Møtedokument"/>
          <xsd:enumeration value="Fakturagrunnlag"/>
          <xsd:enumeration value="OU-midler"/>
          <xsd:enumeration value="PLAN"/>
          <xsd:enumeration value="Program"/>
          <xsd:enumeration value="Regnskapsrapportering"/>
          <xsd:enumeration value="Årshjul"/>
          <xsd:enumeration value="Årsrapport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34631-502a-4b54-bbd7-890c99e9d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75d105-203b-4d14-a784-8cc48517b0d3}" ma:internalName="TaxCatchAll" ma:showField="CatchAllData" ma:web="6a134631-502a-4b54-bbd7-890c99e9d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34631-502a-4b54-bbd7-890c99e9d8ab" xsi:nil="true"/>
    <lcf76f155ced4ddcb4097134ff3c332f xmlns="049cdf96-c0f7-48ad-bad3-176ad64fbcad">
      <Terms xmlns="http://schemas.microsoft.com/office/infopath/2007/PartnerControls"/>
    </lcf76f155ced4ddcb4097134ff3c332f>
    <SharedWithUsers xmlns="6a134631-502a-4b54-bbd7-890c99e9d8ab">
      <UserInfo>
        <DisplayName>Lise Jeanette Bjørge Olsen</DisplayName>
        <AccountId>550</AccountId>
        <AccountType/>
      </UserInfo>
    </SharedWithUsers>
    <Fora xmlns="049cdf96-c0f7-48ad-bad3-176ad64fbcad" xsi:nil="true"/>
    <Kommune xmlns="049cdf96-c0f7-48ad-bad3-176ad64fbcad" xsi:nil="true"/>
    <Type_x0020_dokument xmlns="049cdf96-c0f7-48ad-bad3-176ad64fbcad" xsi:nil="true"/>
    <_x00c5_r xmlns="049cdf96-c0f7-48ad-bad3-176ad64fbcad">2023</_x00c5_r>
  </documentManagement>
</p:properties>
</file>

<file path=customXml/itemProps1.xml><?xml version="1.0" encoding="utf-8"?>
<ds:datastoreItem xmlns:ds="http://schemas.openxmlformats.org/officeDocument/2006/customXml" ds:itemID="{C923CF9F-B263-44A1-BE82-E65506BA3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cdf96-c0f7-48ad-bad3-176ad64fbcad"/>
    <ds:schemaRef ds:uri="6a134631-502a-4b54-bbd7-890c99e9d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6D066-89C4-4192-B013-4330F07A3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EFE2C-6D4E-491F-AE07-7D898ACF19C0}">
  <ds:schemaRefs>
    <ds:schemaRef ds:uri="http://purl.org/dc/dcmitype/"/>
    <ds:schemaRef ds:uri="http://schemas.microsoft.com/office/2006/documentManagement/types"/>
    <ds:schemaRef ds:uri="049cdf96-c0f7-48ad-bad3-176ad64fbcad"/>
    <ds:schemaRef ds:uri="http://www.w3.org/XML/1998/namespace"/>
    <ds:schemaRef ds:uri="http://schemas.openxmlformats.org/package/2006/metadata/core-properties"/>
    <ds:schemaRef ds:uri="6a134631-502a-4b54-bbd7-890c99e9d8ab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2133</Characters>
  <Application>Microsoft Office Word</Application>
  <DocSecurity>0</DocSecurity>
  <Lines>48</Lines>
  <Paragraphs>26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Tveter</dc:creator>
  <cp:keywords/>
  <dc:description/>
  <cp:lastModifiedBy>Ester Margit Fjelleng</cp:lastModifiedBy>
  <cp:revision>2</cp:revision>
  <dcterms:created xsi:type="dcterms:W3CDTF">2024-10-01T13:50:00Z</dcterms:created>
  <dcterms:modified xsi:type="dcterms:W3CDTF">2024-10-01T13:50:00Z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0x01010022C60E3A787F384BB9B2107582680913</vt:lpwstr>
  </property>
  <property fmtid="{D5CDD505-2E9C-101B-9397-08002B2CF9AE}" pid="3" name="MediaServiceImageTags">
    <vt:lpwstr/>
  </property>
</Properties>
</file>